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10D46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66FCAA2">
            <w:pPr>
              <w:pStyle w:val="18"/>
              <w:keepNext w:val="0"/>
              <w:keepLines w:val="0"/>
              <w:framePr w:wrap="notBeside" w:vAnchor="page" w:hAnchor="page" w:x="1372" w:y="568"/>
              <w:suppressLineNumbers w:val="0"/>
              <w:tabs>
                <w:tab w:val="clear" w:pos="4153"/>
                <w:tab w:val="clear" w:pos="8306"/>
              </w:tabs>
              <w:spacing w:before="0" w:beforeAutospacing="0" w:after="0" w:afterAutospacing="0" w:line="240" w:lineRule="auto"/>
              <w:ind w:left="0" w:right="0"/>
              <w:jc w:val="left"/>
              <w:rPr>
                <w:rFonts w:hint="default" w:ascii="黑体" w:hAnsi="黑体" w:eastAsia="黑体"/>
                <w:sz w:val="21"/>
                <w:szCs w:val="21"/>
              </w:rPr>
            </w:pPr>
            <w:r>
              <w:rPr>
                <w:rFonts w:hint="default" w:ascii="Times New Roman" w:hAnsi="Times New Roman" w:eastAsia="黑体"/>
                <w:sz w:val="21"/>
                <w:szCs w:val="21"/>
              </w:rPr>
              <w:t>ICS</w:t>
            </w:r>
            <w:r>
              <w:rPr>
                <w:rFonts w:hint="default" w:ascii="黑体" w:hAnsi="黑体" w:eastAsia="黑体"/>
                <w:sz w:val="21"/>
                <w:szCs w:val="21"/>
              </w:rPr>
              <w:t xml:space="preserve">  </w:t>
            </w:r>
          </w:p>
        </w:tc>
        <w:tc>
          <w:tcPr>
            <w:tcW w:w="8855" w:type="dxa"/>
          </w:tcPr>
          <w:p w14:paraId="7DC33509">
            <w:pPr>
              <w:pStyle w:val="18"/>
              <w:keepNext w:val="0"/>
              <w:keepLines w:val="0"/>
              <w:framePr w:wrap="notBeside" w:vAnchor="page" w:hAnchor="page" w:x="1372" w:y="568"/>
              <w:suppressLineNumbers w:val="0"/>
              <w:tabs>
                <w:tab w:val="clear" w:pos="4153"/>
                <w:tab w:val="clear" w:pos="8306"/>
              </w:tabs>
              <w:spacing w:before="0" w:beforeAutospacing="0" w:after="0" w:afterAutospacing="0" w:line="240" w:lineRule="auto"/>
              <w:ind w:left="0" w:right="0"/>
              <w:jc w:val="both"/>
              <w:rPr>
                <w:rFonts w:hint="default" w:ascii="黑体" w:hAnsi="黑体" w:eastAsia="黑体"/>
                <w:sz w:val="21"/>
                <w:szCs w:val="21"/>
              </w:rPr>
            </w:pPr>
            <w:r>
              <w:rPr>
                <w:rFonts w:hint="default" w:ascii="黑体" w:hAnsi="黑体" w:eastAsia="黑体"/>
                <w:sz w:val="21"/>
                <w:szCs w:val="21"/>
              </w:rPr>
              <w:fldChar w:fldCharType="begin">
                <w:ffData>
                  <w:name w:val="ICS"/>
                  <w:enabled/>
                  <w:calcOnExit w:val="0"/>
                  <w:textInput>
                    <w:default w:val="点击此处添加ICS号"/>
                  </w:textInput>
                </w:ffData>
              </w:fldChar>
            </w:r>
            <w:bookmarkStart w:id="0" w:name="ICS"/>
            <w:r>
              <w:rPr>
                <w:rFonts w:hint="default" w:ascii="黑体" w:hAnsi="黑体" w:eastAsia="黑体"/>
                <w:sz w:val="21"/>
                <w:szCs w:val="21"/>
              </w:rPr>
              <w:instrText xml:space="preserve"> FORMTEXT </w:instrText>
            </w:r>
            <w:r>
              <w:rPr>
                <w:rFonts w:hint="default" w:ascii="黑体" w:hAnsi="黑体" w:eastAsia="黑体"/>
                <w:sz w:val="21"/>
                <w:szCs w:val="21"/>
              </w:rPr>
              <w:fldChar w:fldCharType="separate"/>
            </w:r>
            <w:r>
              <w:rPr>
                <w:rFonts w:hint="default" w:ascii="黑体" w:hAnsi="黑体" w:eastAsia="黑体"/>
                <w:sz w:val="21"/>
                <w:szCs w:val="21"/>
              </w:rPr>
              <w:t>点击此处添加ICS号</w:t>
            </w:r>
            <w:r>
              <w:rPr>
                <w:rFonts w:hint="default" w:ascii="黑体" w:hAnsi="黑体" w:eastAsia="黑体"/>
                <w:sz w:val="21"/>
                <w:szCs w:val="21"/>
              </w:rPr>
              <w:fldChar w:fldCharType="end"/>
            </w:r>
            <w:bookmarkEnd w:id="0"/>
          </w:p>
        </w:tc>
      </w:tr>
      <w:tr w14:paraId="68B95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93236AC">
            <w:pPr>
              <w:pStyle w:val="18"/>
              <w:keepNext w:val="0"/>
              <w:keepLines w:val="0"/>
              <w:framePr w:wrap="notBeside" w:vAnchor="page" w:hAnchor="page" w:x="1372" w:y="568"/>
              <w:suppressLineNumbers w:val="0"/>
              <w:tabs>
                <w:tab w:val="clear" w:pos="4153"/>
                <w:tab w:val="clear" w:pos="8306"/>
              </w:tabs>
              <w:spacing w:before="40" w:beforeAutospacing="0" w:after="0" w:afterAutospacing="0" w:line="240" w:lineRule="auto"/>
              <w:ind w:left="0" w:right="0"/>
              <w:jc w:val="left"/>
              <w:rPr>
                <w:rFonts w:hint="default" w:ascii="黑体" w:hAnsi="黑体" w:eastAsia="黑体"/>
                <w:sz w:val="21"/>
                <w:szCs w:val="21"/>
              </w:rPr>
            </w:pPr>
            <w:r>
              <w:rPr>
                <w:rFonts w:hint="default" w:ascii="Times New Roman" w:hAnsi="Times New Roman" w:eastAsia="黑体"/>
                <w:sz w:val="21"/>
                <w:szCs w:val="21"/>
              </w:rPr>
              <w:t xml:space="preserve">CCS </w:t>
            </w:r>
            <w:r>
              <w:rPr>
                <w:rFonts w:hint="default" w:ascii="黑体" w:hAnsi="黑体" w:eastAsia="黑体"/>
                <w:sz w:val="21"/>
                <w:szCs w:val="21"/>
              </w:rPr>
              <w:t xml:space="preserve"> </w:t>
            </w:r>
          </w:p>
        </w:tc>
        <w:tc>
          <w:tcPr>
            <w:tcW w:w="8855" w:type="dxa"/>
          </w:tcPr>
          <w:p w14:paraId="46D5567D">
            <w:pPr>
              <w:pStyle w:val="18"/>
              <w:keepNext w:val="0"/>
              <w:keepLines w:val="0"/>
              <w:framePr w:wrap="notBeside" w:vAnchor="page" w:hAnchor="page" w:x="1372" w:y="568"/>
              <w:suppressLineNumbers w:val="0"/>
              <w:tabs>
                <w:tab w:val="clear" w:pos="4153"/>
                <w:tab w:val="clear" w:pos="8306"/>
              </w:tabs>
              <w:spacing w:before="40" w:beforeAutospacing="0" w:after="0" w:afterAutospacing="0" w:line="240" w:lineRule="auto"/>
              <w:ind w:left="0" w:right="0"/>
              <w:jc w:val="left"/>
              <w:rPr>
                <w:rFonts w:hint="default" w:ascii="黑体" w:hAnsi="黑体" w:eastAsia="黑体"/>
                <w:sz w:val="21"/>
                <w:szCs w:val="21"/>
              </w:rPr>
            </w:pPr>
            <w:r>
              <w:rPr>
                <w:rFonts w:hint="default" w:ascii="黑体" w:hAnsi="黑体" w:eastAsia="黑体"/>
                <w:sz w:val="21"/>
                <w:szCs w:val="21"/>
              </w:rPr>
              <w:fldChar w:fldCharType="begin">
                <w:ffData>
                  <w:name w:val="CSDN"/>
                  <w:enabled/>
                  <w:calcOnExit w:val="0"/>
                  <w:textInput>
                    <w:default w:val="点击此处添加CCS号"/>
                  </w:textInput>
                </w:ffData>
              </w:fldChar>
            </w:r>
            <w:bookmarkStart w:id="1" w:name="CSDN"/>
            <w:r>
              <w:rPr>
                <w:rFonts w:hint="default" w:ascii="黑体" w:hAnsi="黑体" w:eastAsia="黑体"/>
                <w:sz w:val="21"/>
                <w:szCs w:val="21"/>
              </w:rPr>
              <w:instrText xml:space="preserve"> FORMTEXT </w:instrText>
            </w:r>
            <w:r>
              <w:rPr>
                <w:rFonts w:hint="default" w:ascii="黑体" w:hAnsi="黑体" w:eastAsia="黑体"/>
                <w:sz w:val="21"/>
                <w:szCs w:val="21"/>
              </w:rPr>
              <w:fldChar w:fldCharType="separate"/>
            </w:r>
            <w:r>
              <w:rPr>
                <w:rFonts w:hint="default" w:ascii="黑体" w:hAnsi="黑体" w:eastAsia="黑体"/>
                <w:sz w:val="21"/>
                <w:szCs w:val="21"/>
              </w:rPr>
              <w:t>     </w:t>
            </w:r>
            <w:r>
              <w:rPr>
                <w:rFonts w:hint="default"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709A67F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7DEDC7F3">
            <w:pPr>
              <w:pStyle w:val="50"/>
              <w:keepNext w:val="0"/>
              <w:keepLines w:val="0"/>
              <w:framePr w:w="0" w:hRule="auto" w:wrap="auto" w:vAnchor="margin" w:hAnchor="text" w:xAlign="left" w:yAlign="inline"/>
              <w:widowControl/>
              <w:suppressLineNumbers w:val="0"/>
              <w:spacing w:before="0" w:beforeAutospacing="0" w:after="0" w:afterAutospacing="0"/>
              <w:ind w:left="0" w:right="0"/>
              <w:rPr>
                <w:rFonts w:hint="default" w:ascii="宋体" w:hAnsi="宋体"/>
                <w:sz w:val="28"/>
                <w:szCs w:val="28"/>
              </w:rPr>
            </w:pPr>
            <w:bookmarkStart w:id="2" w:name="_Hlk26473981"/>
            <w:r>
              <w:rPr>
                <w:rFonts w:hint="default"/>
                <w:szCs w:val="20"/>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rFonts w:hint="default"/>
                <w:sz w:val="21"/>
                <w:szCs w:val="21"/>
              </w:rPr>
              <w:t xml:space="preserve"> </w:t>
            </w:r>
            <w:r>
              <w:rPr>
                <w:rFonts w:hint="default"/>
                <w:szCs w:val="20"/>
              </w:rPr>
              <w:fldChar w:fldCharType="begin">
                <w:ffData>
                  <w:name w:val="c1"/>
                  <w:enabled/>
                  <w:calcOnExit w:val="0"/>
                  <w:textInput>
                    <w:maxLength w:val="8"/>
                  </w:textInput>
                </w:ffData>
              </w:fldChar>
            </w:r>
            <w:bookmarkStart w:id="3" w:name="c1"/>
            <w:r>
              <w:rPr>
                <w:rFonts w:hint="default"/>
                <w:szCs w:val="20"/>
              </w:rPr>
              <w:instrText xml:space="preserve"> FORMTEXT </w:instrText>
            </w:r>
            <w:r>
              <w:rPr>
                <w:rFonts w:hint="default"/>
                <w:szCs w:val="20"/>
              </w:rPr>
              <w:fldChar w:fldCharType="separate"/>
            </w:r>
            <w:r>
              <w:rPr>
                <w:rFonts w:hint="default"/>
                <w:szCs w:val="20"/>
              </w:rPr>
              <w:t>65</w:t>
            </w:r>
            <w:r>
              <w:rPr>
                <w:rFonts w:hint="default"/>
                <w:szCs w:val="20"/>
              </w:rPr>
              <w:fldChar w:fldCharType="end"/>
            </w:r>
            <w:bookmarkEnd w:id="3"/>
          </w:p>
        </w:tc>
      </w:tr>
    </w:tbl>
    <w:p w14:paraId="11BDCBCC">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新疆维吾尔自治区</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2134D5D9">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65</w:t>
      </w:r>
      <w:r>
        <w:rPr>
          <w:lang w:val="fr-FR"/>
        </w:rPr>
        <w: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eastAsia="zh-CN"/>
        </w:rPr>
        <w:t>     </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     </w:t>
      </w:r>
      <w:r>
        <w:fldChar w:fldCharType="end"/>
      </w:r>
      <w:bookmarkEnd w:id="7"/>
    </w:p>
    <w:p w14:paraId="21683F75">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573D4973">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DAD36B3">
      <w:pPr>
        <w:pStyle w:val="51"/>
        <w:framePr w:w="9639" w:h="6976" w:hRule="exact" w:hSpace="0" w:vSpace="0" w:wrap="around" w:hAnchor="page" w:y="6408"/>
        <w:jc w:val="center"/>
        <w:rPr>
          <w:rFonts w:ascii="黑体" w:hAnsi="黑体" w:eastAsia="黑体"/>
          <w:b w:val="0"/>
          <w:bCs w:val="0"/>
          <w:w w:val="100"/>
        </w:rPr>
      </w:pPr>
    </w:p>
    <w:p w14:paraId="5D54366C">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eastAsia="zh-CN"/>
        </w:rPr>
        <w:t>茄果类蔬菜自动嫁接机</w:t>
      </w:r>
      <w:r>
        <w:rPr>
          <w:rFonts w:hint="eastAsia"/>
          <w:lang w:val="en-US" w:eastAsia="zh-CN"/>
        </w:rPr>
        <w:t xml:space="preserve"> </w:t>
      </w:r>
      <w:r>
        <w:rPr>
          <w:rFonts w:hint="eastAsia"/>
          <w:lang w:eastAsia="zh-CN"/>
        </w:rPr>
        <w:t>作业技术规范</w:t>
      </w:r>
      <w:r>
        <w:fldChar w:fldCharType="end"/>
      </w:r>
      <w:bookmarkEnd w:id="9"/>
    </w:p>
    <w:p w14:paraId="64C756CD">
      <w:pPr>
        <w:framePr w:w="9639" w:h="6974" w:hRule="exact" w:wrap="around" w:vAnchor="page" w:hAnchor="page" w:x="1419" w:y="6408" w:anchorLock="1"/>
        <w:ind w:left="-1418"/>
      </w:pPr>
    </w:p>
    <w:p w14:paraId="2C70F331">
      <w:pPr>
        <w:pStyle w:val="126"/>
        <w:framePr w:w="9639" w:h="6974" w:hRule="exact" w:wrap="around" w:vAnchor="page" w:hAnchor="page" w:x="1419" w:y="6408" w:anchorLock="1"/>
        <w:jc w:val="both"/>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lang w:val="en-US" w:eastAsia="zh-CN"/>
        </w:rPr>
        <w:t xml:space="preserve">Technical Specification of Solanaceous Vegetables </w:t>
      </w:r>
      <w:r>
        <w:rPr>
          <w:rFonts w:hint="eastAsia" w:eastAsia="黑体"/>
          <w:szCs w:val="28"/>
        </w:rPr>
        <w:t>Grafting Automatic</w:t>
      </w:r>
      <w:r>
        <w:rPr>
          <w:rFonts w:hint="eastAsia" w:eastAsia="黑体"/>
          <w:szCs w:val="28"/>
          <w:lang w:val="en-US" w:eastAsia="zh-CN"/>
        </w:rPr>
        <w:t xml:space="preserve"> M</w:t>
      </w:r>
      <w:r>
        <w:rPr>
          <w:rFonts w:hint="eastAsia" w:eastAsia="黑体"/>
          <w:szCs w:val="28"/>
        </w:rPr>
        <w:t>achine</w:t>
      </w:r>
      <w:r>
        <w:rPr>
          <w:rFonts w:eastAsia="黑体"/>
          <w:szCs w:val="28"/>
        </w:rPr>
        <w:fldChar w:fldCharType="end"/>
      </w:r>
      <w:bookmarkEnd w:id="10"/>
    </w:p>
    <w:p w14:paraId="758686DE">
      <w:pPr>
        <w:framePr w:w="9639" w:h="6974" w:hRule="exact" w:wrap="around" w:vAnchor="page" w:hAnchor="page" w:x="1419" w:y="6408" w:anchorLock="1"/>
        <w:spacing w:line="760" w:lineRule="exact"/>
        <w:ind w:left="-1418"/>
      </w:pPr>
    </w:p>
    <w:p w14:paraId="5AD56C39">
      <w:pPr>
        <w:pStyle w:val="126"/>
        <w:framePr w:w="9639" w:h="6974" w:hRule="exact" w:wrap="around" w:vAnchor="page" w:hAnchor="page" w:x="1419" w:y="6408" w:anchorLock="1"/>
        <w:textAlignment w:val="bottom"/>
        <w:rPr>
          <w:rFonts w:eastAsia="黑体"/>
          <w:szCs w:val="28"/>
        </w:rPr>
      </w:pPr>
    </w:p>
    <w:p w14:paraId="1736CAA0">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59BFDC27">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7E45E199">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0F9972CE">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    </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  </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  </w:t>
      </w:r>
      <w:r>
        <w:rPr>
          <w:rFonts w:ascii="黑体"/>
        </w:rPr>
        <w:fldChar w:fldCharType="end"/>
      </w:r>
      <w:bookmarkEnd w:id="16"/>
      <w:r>
        <w:rPr>
          <w:rFonts w:hint="eastAsia"/>
        </w:rPr>
        <w:t>发布</w:t>
      </w:r>
    </w:p>
    <w:p w14:paraId="1E1D76AB">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    </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  </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  </w:t>
      </w:r>
      <w:r>
        <w:rPr>
          <w:rFonts w:ascii="黑体"/>
        </w:rPr>
        <w:fldChar w:fldCharType="end"/>
      </w:r>
      <w:bookmarkEnd w:id="19"/>
      <w:r>
        <w:rPr>
          <w:rFonts w:hint="eastAsia"/>
        </w:rPr>
        <w:t>实施</w:t>
      </w:r>
    </w:p>
    <w:p w14:paraId="29C939D2">
      <w:pPr>
        <w:pStyle w:val="15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新疆维吾尔自治区市场监督管理局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497A9B60">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37DE35D">
      <w:pPr>
        <w:pStyle w:val="90"/>
        <w:spacing w:after="468"/>
      </w:pPr>
      <w:bookmarkStart w:id="21" w:name="BookMark2"/>
      <w:r>
        <w:rPr>
          <w:spacing w:val="320"/>
        </w:rPr>
        <w:t>前</w:t>
      </w:r>
      <w:r>
        <w:t>言</w:t>
      </w:r>
    </w:p>
    <w:p w14:paraId="6C946CCA">
      <w:pPr>
        <w:pStyle w:val="57"/>
        <w:ind w:firstLine="420"/>
      </w:pPr>
      <w:r>
        <w:rPr>
          <w:rFonts w:hint="eastAsia"/>
        </w:rPr>
        <w:t>本文件按照GB/T 1.1—2020《</w:t>
      </w:r>
      <w:bookmarkStart w:id="22" w:name="_Hlk73621468"/>
      <w:r>
        <w:rPr>
          <w:rFonts w:hint="eastAsia"/>
        </w:rPr>
        <w:t>标准化工作导则  第1部分：标准化文件的结构和起草规则</w:t>
      </w:r>
      <w:bookmarkEnd w:id="22"/>
      <w:r>
        <w:rPr>
          <w:rFonts w:hint="eastAsia"/>
        </w:rPr>
        <w:t>》的规定起草。</w:t>
      </w:r>
    </w:p>
    <w:p w14:paraId="50957968">
      <w:pPr>
        <w:pStyle w:val="231"/>
      </w:pPr>
      <w:bookmarkStart w:id="23" w:name="_Hlk73634186"/>
      <w:r>
        <w:rPr>
          <w:rFonts w:hint="eastAsia"/>
        </w:rPr>
        <w:t>本文件由新疆农业科学院农业机械化研究所提出。</w:t>
      </w:r>
    </w:p>
    <w:p w14:paraId="0C69793E">
      <w:pPr>
        <w:pStyle w:val="231"/>
      </w:pPr>
      <w:r>
        <w:rPr>
          <w:rFonts w:hint="eastAsia"/>
        </w:rPr>
        <w:t>本文件由新疆维吾尔自治区农机标委会归口并组织实施。</w:t>
      </w:r>
    </w:p>
    <w:p w14:paraId="69600D71">
      <w:pPr>
        <w:pStyle w:val="231"/>
      </w:pPr>
      <w:r>
        <w:rPr>
          <w:rFonts w:hint="eastAsia"/>
        </w:rPr>
        <w:t>本文件起草单位：新疆农业科学院农业机械化研究所</w:t>
      </w:r>
      <w:r>
        <w:rPr>
          <w:rFonts w:hint="eastAsia"/>
          <w:lang w:eastAsia="zh-CN"/>
        </w:rPr>
        <w:t>、</w:t>
      </w:r>
      <w:r>
        <w:rPr>
          <w:rFonts w:hint="eastAsia"/>
        </w:rPr>
        <w:t>合肥佳富特机器人科技有限责任公司。</w:t>
      </w:r>
      <w:bookmarkEnd w:id="23"/>
    </w:p>
    <w:p w14:paraId="78D75614">
      <w:pPr>
        <w:pStyle w:val="231"/>
      </w:pPr>
      <w:bookmarkStart w:id="24" w:name="_Hlk73634204"/>
      <w:r>
        <w:rPr>
          <w:rFonts w:hint="eastAsia"/>
        </w:rPr>
        <w:t>本文件主要起草人：</w:t>
      </w:r>
      <w:r>
        <w:rPr>
          <w:rFonts w:hint="eastAsia"/>
          <w:lang w:val="en-US" w:eastAsia="zh-CN"/>
        </w:rPr>
        <w:t>王国强、</w:t>
      </w:r>
      <w:r>
        <w:rPr>
          <w:rFonts w:hint="eastAsia"/>
        </w:rPr>
        <w:t>郭兆峰、</w:t>
      </w:r>
      <w:r>
        <w:rPr>
          <w:rFonts w:hint="eastAsia"/>
          <w:lang w:val="en-US" w:eastAsia="zh-CN"/>
        </w:rPr>
        <w:t>吴乐天、林茂先、史慧锋、张彩虹、李丹、刘涛、刘娜、王彦、姜鲁艳</w:t>
      </w:r>
      <w:r>
        <w:rPr>
          <w:rFonts w:hint="eastAsia"/>
        </w:rPr>
        <w:t>。</w:t>
      </w:r>
    </w:p>
    <w:p w14:paraId="08EBAAF2">
      <w:pPr>
        <w:pStyle w:val="231"/>
      </w:pPr>
      <w:r>
        <w:rPr>
          <w:rFonts w:hint="eastAsia"/>
        </w:rPr>
        <w:t>本文件实施应用的疑问，请咨询新疆农业科学院农业机械化研究所。</w:t>
      </w:r>
    </w:p>
    <w:p w14:paraId="4C9E4908">
      <w:pPr>
        <w:pStyle w:val="231"/>
      </w:pPr>
      <w:r>
        <w:rPr>
          <w:rFonts w:hint="eastAsia"/>
        </w:rPr>
        <w:t>对本文件的修改意见建议，请反馈至新疆维吾尔自治区市场监督管理局（乌鲁木齐市新华南路167号）、新疆维吾尔自治区农机标委会（乌鲁木齐市新医路193号）、新疆农业科学院农业机械化研究所（乌鲁木齐市南昌南路291号）。</w:t>
      </w:r>
    </w:p>
    <w:p w14:paraId="7351E259">
      <w:pPr>
        <w:pStyle w:val="231"/>
      </w:pPr>
      <w:r>
        <w:rPr>
          <w:rFonts w:hint="eastAsia"/>
        </w:rPr>
        <w:t>新疆维吾尔自治区市场监督管理局</w:t>
      </w:r>
      <w:r>
        <w:t xml:space="preserve"> </w:t>
      </w:r>
      <w:r>
        <w:rPr>
          <w:rFonts w:hint="eastAsia"/>
        </w:rPr>
        <w:t>联系电话：0991-2817197；传真：0991-2311250；邮编：830004</w:t>
      </w:r>
    </w:p>
    <w:p w14:paraId="7047E7DA">
      <w:pPr>
        <w:pStyle w:val="231"/>
      </w:pPr>
      <w:r>
        <w:rPr>
          <w:rFonts w:hint="eastAsia"/>
        </w:rPr>
        <w:t>新疆维吾尔自治区农机标委会</w:t>
      </w:r>
      <w:r>
        <w:t xml:space="preserve"> </w:t>
      </w:r>
      <w:r>
        <w:rPr>
          <w:rFonts w:hint="eastAsia"/>
        </w:rPr>
        <w:t>联系电话：0991-4315454；传真：0991-4315454；邮编：830054</w:t>
      </w:r>
    </w:p>
    <w:p w14:paraId="7530078D">
      <w:pPr>
        <w:pStyle w:val="231"/>
      </w:pPr>
      <w:r>
        <w:rPr>
          <w:rFonts w:hint="eastAsia"/>
        </w:rPr>
        <w:t>新疆农业科学院农业机械化研究所</w:t>
      </w:r>
      <w:r>
        <w:t xml:space="preserve"> </w:t>
      </w:r>
      <w:r>
        <w:rPr>
          <w:rFonts w:hint="eastAsia"/>
        </w:rPr>
        <w:t>联系电话：0991-4512850；传真：0991-4500174；邮编：830091</w:t>
      </w:r>
      <w:bookmarkEnd w:id="24"/>
    </w:p>
    <w:p w14:paraId="584F2B93">
      <w:pPr>
        <w:pStyle w:val="57"/>
        <w:ind w:firstLine="420"/>
        <w:sectPr>
          <w:headerReference r:id="rId11" w:type="default"/>
          <w:footerReference r:id="rId13" w:type="default"/>
          <w:headerReference r:id="rId12" w:type="even"/>
          <w:footerReference r:id="rId14" w:type="even"/>
          <w:pgSz w:w="11906" w:h="16838"/>
          <w:pgMar w:top="567" w:right="1134" w:bottom="1134" w:left="1134" w:header="1418" w:footer="1134" w:gutter="284"/>
          <w:pgNumType w:fmt="upperRoman" w:start="1"/>
          <w:cols w:space="425" w:num="1"/>
          <w:formProt w:val="0"/>
          <w:docGrid w:type="lines" w:linePitch="312" w:charSpace="0"/>
        </w:sectPr>
      </w:pPr>
    </w:p>
    <w:bookmarkEnd w:id="21"/>
    <w:p w14:paraId="68ADA570">
      <w:pPr>
        <w:spacing w:line="20" w:lineRule="exact"/>
        <w:jc w:val="center"/>
        <w:rPr>
          <w:rFonts w:ascii="黑体" w:hAnsi="黑体" w:eastAsia="黑体"/>
          <w:sz w:val="32"/>
          <w:szCs w:val="32"/>
        </w:rPr>
      </w:pPr>
      <w:bookmarkStart w:id="25" w:name="BookMark4"/>
    </w:p>
    <w:p w14:paraId="1B845423">
      <w:pPr>
        <w:spacing w:line="20" w:lineRule="exact"/>
        <w:jc w:val="center"/>
        <w:rPr>
          <w:rFonts w:ascii="黑体" w:hAnsi="黑体" w:eastAsia="黑体"/>
          <w:sz w:val="32"/>
          <w:szCs w:val="32"/>
        </w:rPr>
      </w:pPr>
    </w:p>
    <w:sdt>
      <w:sdtPr>
        <w:tag w:val="NEW_STAND_NAME"/>
        <w:id w:val="595910757"/>
        <w:lock w:val="sdtLocked"/>
        <w:placeholder>
          <w:docPart w:val="255B9029FF1C498CB8619CF4DD4C3ED9"/>
        </w:placeholder>
      </w:sdtPr>
      <w:sdtContent>
        <w:p w14:paraId="512B5F58">
          <w:pPr>
            <w:pStyle w:val="178"/>
            <w:spacing w:before="3" w:beforeLines="1" w:after="686" w:afterLines="220"/>
          </w:pPr>
          <w:bookmarkStart w:id="26" w:name="NEW_STAND_NAME"/>
          <w:r>
            <w:rPr>
              <w:rFonts w:hint="eastAsia"/>
              <w:lang w:eastAsia="zh-CN"/>
            </w:rPr>
            <w:t>茄果类蔬菜自动嫁接机</w:t>
          </w:r>
          <w:r>
            <w:rPr>
              <w:rFonts w:hint="eastAsia"/>
              <w:lang w:val="en-US" w:eastAsia="zh-CN"/>
            </w:rPr>
            <w:t xml:space="preserve"> </w:t>
          </w:r>
          <w:r>
            <w:rPr>
              <w:rFonts w:hint="eastAsia"/>
              <w:lang w:eastAsia="zh-CN"/>
            </w:rPr>
            <w:t>作业技术规范</w:t>
          </w:r>
        </w:p>
      </w:sdtContent>
    </w:sdt>
    <w:bookmarkEnd w:id="26"/>
    <w:p w14:paraId="328AC046">
      <w:pPr>
        <w:pStyle w:val="105"/>
        <w:spacing w:before="312" w:after="312"/>
      </w:pPr>
      <w:bookmarkStart w:id="27" w:name="_Toc24884218"/>
      <w:bookmarkStart w:id="28" w:name="_Toc26648465"/>
      <w:bookmarkStart w:id="29" w:name="_Toc17233325"/>
      <w:bookmarkStart w:id="30" w:name="_Toc26986530"/>
      <w:bookmarkStart w:id="31" w:name="_Toc26986771"/>
      <w:bookmarkStart w:id="32" w:name="_Toc24884211"/>
      <w:bookmarkStart w:id="33" w:name="_Toc17233333"/>
      <w:bookmarkStart w:id="34" w:name="_Toc26718930"/>
      <w:r>
        <w:rPr>
          <w:rFonts w:hint="eastAsia"/>
          <w:lang w:eastAsia="zh-CN"/>
        </w:rPr>
        <w:t>作业机</w:t>
      </w:r>
      <w:r>
        <w:rPr>
          <w:rFonts w:hint="eastAsia"/>
        </w:rPr>
        <w:t>范围</w:t>
      </w:r>
      <w:bookmarkEnd w:id="27"/>
      <w:bookmarkEnd w:id="28"/>
      <w:bookmarkEnd w:id="29"/>
      <w:bookmarkEnd w:id="30"/>
      <w:bookmarkEnd w:id="31"/>
      <w:bookmarkEnd w:id="32"/>
      <w:bookmarkEnd w:id="33"/>
      <w:bookmarkEnd w:id="34"/>
    </w:p>
    <w:p w14:paraId="5D9B12CE">
      <w:pPr>
        <w:pStyle w:val="231"/>
      </w:pPr>
      <w:bookmarkStart w:id="35" w:name="_Toc17233334"/>
      <w:bookmarkStart w:id="36" w:name="_Toc24884219"/>
      <w:bookmarkStart w:id="37" w:name="_Toc26648466"/>
      <w:bookmarkStart w:id="38" w:name="_Toc17233326"/>
      <w:bookmarkStart w:id="39" w:name="_Toc24884212"/>
      <w:r>
        <w:rPr>
          <w:rFonts w:hint="eastAsia"/>
        </w:rPr>
        <w:t>本文件规定了以</w:t>
      </w:r>
      <w:r>
        <w:rPr>
          <w:rFonts w:hint="eastAsia"/>
          <w:lang w:val="en-US" w:eastAsia="zh-CN"/>
        </w:rPr>
        <w:t>茄果类蔬菜自动嫁接机作业技术规范</w:t>
      </w:r>
      <w:r>
        <w:rPr>
          <w:rFonts w:hint="eastAsia"/>
        </w:rPr>
        <w:t>的术语和定义、</w:t>
      </w:r>
      <w:r>
        <w:rPr>
          <w:rFonts w:hint="eastAsia"/>
          <w:lang w:val="en-US" w:eastAsia="zh-CN"/>
        </w:rPr>
        <w:t>机具作业指标、嫁接作业前的准备、嫁接作业要求、安全要求和作业质量检测</w:t>
      </w:r>
      <w:r>
        <w:rPr>
          <w:rFonts w:hint="eastAsia"/>
        </w:rPr>
        <w:t>等内容。</w:t>
      </w:r>
    </w:p>
    <w:p w14:paraId="1745A951">
      <w:pPr>
        <w:pStyle w:val="231"/>
      </w:pPr>
      <w:r>
        <w:rPr>
          <w:rFonts w:hint="eastAsia"/>
        </w:rPr>
        <w:t>本文件适用于</w:t>
      </w:r>
      <w:r>
        <w:rPr>
          <w:rFonts w:hint="eastAsia"/>
          <w:lang w:val="en-US" w:eastAsia="zh-CN"/>
        </w:rPr>
        <w:t>茄果类蔬菜自动嫁接机械化作业</w:t>
      </w:r>
      <w:r>
        <w:rPr>
          <w:rFonts w:hint="eastAsia"/>
        </w:rPr>
        <w:t>。</w:t>
      </w:r>
    </w:p>
    <w:p w14:paraId="66780029">
      <w:pPr>
        <w:pStyle w:val="105"/>
        <w:spacing w:before="312" w:after="312"/>
      </w:pPr>
      <w:bookmarkStart w:id="40" w:name="_Toc26986772"/>
      <w:bookmarkStart w:id="41" w:name="_Toc26986531"/>
      <w:bookmarkStart w:id="42" w:name="_Toc26718931"/>
      <w:r>
        <w:rPr>
          <w:rFonts w:hint="eastAsia"/>
        </w:rPr>
        <w:t>规范性引用文件</w:t>
      </w:r>
      <w:bookmarkEnd w:id="35"/>
      <w:bookmarkEnd w:id="36"/>
      <w:bookmarkEnd w:id="37"/>
      <w:bookmarkEnd w:id="38"/>
      <w:bookmarkEnd w:id="39"/>
      <w:bookmarkEnd w:id="40"/>
      <w:bookmarkEnd w:id="41"/>
      <w:bookmarkEnd w:id="42"/>
    </w:p>
    <w:sdt>
      <w:sdtPr>
        <w:rPr>
          <w:rFonts w:hint="eastAsia"/>
        </w:rPr>
        <w:id w:val="715848253"/>
        <w:placeholder>
          <w:docPart w:val="56D2B8B243B340D794EE63B829405A8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0CEA3E1B">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34EADC1">
      <w:pPr>
        <w:pStyle w:val="231"/>
        <w:rPr>
          <w:rFonts w:hint="eastAsia"/>
          <w:lang w:val="en-US" w:eastAsia="zh-CN"/>
        </w:rPr>
      </w:pPr>
      <w:r>
        <w:rPr>
          <w:rFonts w:hint="default"/>
          <w:lang w:val="en-US" w:eastAsia="zh-CN"/>
        </w:rPr>
        <w:t xml:space="preserve">GB 5226.1 </w:t>
      </w:r>
      <w:r>
        <w:rPr>
          <w:rFonts w:hint="eastAsia"/>
          <w:lang w:val="en-US" w:eastAsia="zh-CN"/>
        </w:rPr>
        <w:t xml:space="preserve">机械电气安全 机械电气设备 第 </w:t>
      </w:r>
      <w:r>
        <w:rPr>
          <w:rFonts w:hint="default"/>
          <w:lang w:val="en-US" w:eastAsia="zh-CN"/>
        </w:rPr>
        <w:t xml:space="preserve">1 </w:t>
      </w:r>
      <w:r>
        <w:rPr>
          <w:rFonts w:hint="eastAsia"/>
          <w:lang w:val="en-US" w:eastAsia="zh-CN"/>
        </w:rPr>
        <w:t xml:space="preserve">部分：通用技术条件 </w:t>
      </w:r>
    </w:p>
    <w:p w14:paraId="2F77D0C3">
      <w:pPr>
        <w:pStyle w:val="231"/>
        <w:rPr>
          <w:rFonts w:hint="eastAsia"/>
          <w:lang w:val="en-US" w:eastAsia="zh-CN"/>
        </w:rPr>
      </w:pPr>
      <w:r>
        <w:rPr>
          <w:rFonts w:hint="default"/>
          <w:lang w:val="en-US" w:eastAsia="zh-CN"/>
        </w:rPr>
        <w:t xml:space="preserve">GB 10395.1 </w:t>
      </w:r>
      <w:r>
        <w:rPr>
          <w:rFonts w:hint="eastAsia"/>
          <w:lang w:val="en-US" w:eastAsia="zh-CN"/>
        </w:rPr>
        <w:t xml:space="preserve">农林机械 安全 第 </w:t>
      </w:r>
      <w:r>
        <w:rPr>
          <w:rFonts w:hint="default"/>
          <w:lang w:val="en-US" w:eastAsia="zh-CN"/>
        </w:rPr>
        <w:t xml:space="preserve">1 </w:t>
      </w:r>
      <w:r>
        <w:rPr>
          <w:rFonts w:hint="eastAsia"/>
          <w:lang w:val="en-US" w:eastAsia="zh-CN"/>
        </w:rPr>
        <w:t xml:space="preserve">部分：总则 </w:t>
      </w:r>
    </w:p>
    <w:p w14:paraId="2F415452">
      <w:pPr>
        <w:pStyle w:val="231"/>
        <w:rPr>
          <w:rFonts w:hint="eastAsia"/>
          <w:lang w:val="en-US" w:eastAsia="zh-CN"/>
        </w:rPr>
      </w:pPr>
      <w:r>
        <w:rPr>
          <w:rFonts w:hint="default"/>
          <w:lang w:val="en-US" w:eastAsia="zh-CN"/>
        </w:rPr>
        <w:t xml:space="preserve">GB 10395.9 </w:t>
      </w:r>
      <w:r>
        <w:rPr>
          <w:rFonts w:hint="eastAsia"/>
          <w:lang w:val="en-US" w:eastAsia="zh-CN"/>
        </w:rPr>
        <w:t xml:space="preserve">农林机械 安全 第 </w:t>
      </w:r>
      <w:r>
        <w:rPr>
          <w:rFonts w:hint="default"/>
          <w:lang w:val="en-US" w:eastAsia="zh-CN"/>
        </w:rPr>
        <w:t xml:space="preserve">9 </w:t>
      </w:r>
      <w:r>
        <w:rPr>
          <w:rFonts w:hint="eastAsia"/>
          <w:lang w:val="en-US" w:eastAsia="zh-CN"/>
        </w:rPr>
        <w:t xml:space="preserve">部分：播种机械 </w:t>
      </w:r>
    </w:p>
    <w:p w14:paraId="48AC937A">
      <w:pPr>
        <w:pStyle w:val="231"/>
        <w:rPr>
          <w:rFonts w:hint="eastAsia"/>
          <w:lang w:val="en-US" w:eastAsia="zh-CN"/>
        </w:rPr>
      </w:pPr>
      <w:r>
        <w:rPr>
          <w:rFonts w:hint="default"/>
          <w:lang w:val="en-US" w:eastAsia="zh-CN"/>
        </w:rPr>
        <w:t xml:space="preserve">GB 10396 </w:t>
      </w:r>
      <w:r>
        <w:rPr>
          <w:rFonts w:hint="eastAsia"/>
          <w:lang w:val="en-US" w:eastAsia="zh-CN"/>
        </w:rPr>
        <w:t>农林拖拉机和机械 草坪和园艺动力机械 安全标志和危险图形 总则</w:t>
      </w:r>
    </w:p>
    <w:p w14:paraId="79ED556D">
      <w:pPr>
        <w:pStyle w:val="231"/>
        <w:rPr>
          <w:rFonts w:hint="default"/>
          <w:lang w:val="en-US" w:eastAsia="zh-CN"/>
        </w:rPr>
      </w:pPr>
      <w:r>
        <w:rPr>
          <w:rFonts w:hint="eastAsia"/>
          <w:lang w:val="en-US" w:eastAsia="zh-CN"/>
        </w:rPr>
        <w:t>NY/T 2312 茄果类蔬菜穴盘育苗技术规程</w:t>
      </w:r>
    </w:p>
    <w:p w14:paraId="5474AA6B">
      <w:pPr>
        <w:pStyle w:val="105"/>
        <w:spacing w:before="312" w:after="312"/>
      </w:pPr>
      <w:r>
        <w:rPr>
          <w:rFonts w:hint="eastAsia"/>
          <w:szCs w:val="21"/>
        </w:rPr>
        <w:t>术语和定义</w:t>
      </w:r>
    </w:p>
    <w:sdt>
      <w:sdtPr>
        <w:id w:val="-1909835108"/>
        <w:placeholder>
          <w:docPart w:val="7C791399A9D343B896DDCF12B7C549A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8126B73">
          <w:pPr>
            <w:pStyle w:val="57"/>
            <w:ind w:firstLine="420"/>
          </w:pPr>
          <w:bookmarkStart w:id="43" w:name="_Toc26986532"/>
          <w:bookmarkEnd w:id="43"/>
          <w:r>
            <w:t>下列术语和定义适用于本文件。</w:t>
          </w:r>
        </w:p>
      </w:sdtContent>
    </w:sdt>
    <w:p w14:paraId="2D0E46B1">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lang w:val="en-US" w:eastAsia="zh-CN"/>
        </w:rPr>
        <w:t>茎粗</w:t>
      </w:r>
      <w:r>
        <w:rPr>
          <w:rFonts w:hint="eastAsia" w:ascii="黑体" w:hAnsi="黑体" w:eastAsia="黑体"/>
        </w:rPr>
        <w:t xml:space="preserve"> </w:t>
      </w:r>
      <w:r>
        <w:rPr>
          <w:rFonts w:hint="eastAsia" w:ascii="黑体" w:hAnsi="黑体" w:eastAsia="黑体"/>
          <w:lang w:val="en-US" w:eastAsia="zh-CN"/>
        </w:rPr>
        <w:t>s</w:t>
      </w:r>
      <w:r>
        <w:rPr>
          <w:rFonts w:ascii="Times New Roman" w:eastAsia="黑体"/>
          <w:szCs w:val="28"/>
        </w:rPr>
        <w:t>tem thick</w:t>
      </w:r>
    </w:p>
    <w:p w14:paraId="3CCC40A2">
      <w:pPr>
        <w:pStyle w:val="231"/>
        <w:rPr>
          <w:rFonts w:hint="eastAsia" w:cs="宋体"/>
          <w:color w:val="000000"/>
          <w:szCs w:val="21"/>
          <w:lang w:val="zh-CN"/>
        </w:rPr>
      </w:pPr>
      <w:r>
        <w:rPr>
          <w:rFonts w:hint="eastAsia" w:cs="宋体"/>
          <w:color w:val="000000"/>
          <w:szCs w:val="21"/>
          <w:lang w:val="en-US" w:eastAsia="zh-CN"/>
        </w:rPr>
        <w:t>种苗的胚轴直径</w:t>
      </w:r>
      <w:r>
        <w:rPr>
          <w:rFonts w:hint="eastAsia" w:cs="宋体"/>
          <w:color w:val="000000"/>
          <w:szCs w:val="21"/>
          <w:lang w:val="zh-CN"/>
        </w:rPr>
        <w:t>。</w:t>
      </w:r>
    </w:p>
    <w:p w14:paraId="415D1BF4">
      <w:pPr>
        <w:pStyle w:val="224"/>
        <w:ind w:left="420" w:hanging="420" w:hangingChars="200"/>
        <w:rPr>
          <w:rFonts w:hint="default" w:ascii="黑体" w:hAnsi="黑体" w:eastAsia="黑体"/>
          <w:lang w:val="en-US" w:eastAsia="zh-CN"/>
        </w:rPr>
      </w:pPr>
    </w:p>
    <w:p w14:paraId="09E07A44">
      <w:pPr>
        <w:pStyle w:val="231"/>
        <w:rPr>
          <w:rFonts w:hint="eastAsia" w:ascii="黑体" w:hAnsi="黑体" w:eastAsia="黑体" w:cs="Times New Roman"/>
          <w:sz w:val="21"/>
          <w:lang w:val="en-US" w:eastAsia="zh-CN" w:bidi="ar-SA"/>
        </w:rPr>
      </w:pPr>
      <w:r>
        <w:rPr>
          <w:rFonts w:hint="eastAsia" w:ascii="黑体" w:hAnsi="黑体" w:eastAsia="黑体" w:cs="Times New Roman"/>
          <w:sz w:val="21"/>
          <w:lang w:val="en-US" w:eastAsia="zh-CN" w:bidi="ar-SA"/>
        </w:rPr>
        <w:t>茎节 stipes</w:t>
      </w:r>
    </w:p>
    <w:p w14:paraId="65C0C41B">
      <w:pPr>
        <w:pStyle w:val="231"/>
        <w:rPr>
          <w:rFonts w:hint="eastAsia" w:cs="宋体"/>
          <w:color w:val="000000"/>
          <w:szCs w:val="21"/>
          <w:lang w:val="en-US" w:eastAsia="zh-CN"/>
        </w:rPr>
      </w:pPr>
      <w:r>
        <w:rPr>
          <w:rFonts w:hint="eastAsia" w:cs="宋体"/>
          <w:color w:val="000000"/>
          <w:szCs w:val="21"/>
          <w:lang w:val="en-US" w:eastAsia="zh-CN"/>
        </w:rPr>
        <w:t>茎上着生叶的位置。</w:t>
      </w:r>
    </w:p>
    <w:p w14:paraId="18358311">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lang w:val="en-US" w:eastAsia="zh-CN"/>
        </w:rPr>
        <w:t>茎高</w:t>
      </w:r>
      <w:r>
        <w:rPr>
          <w:rFonts w:hint="eastAsia" w:ascii="黑体" w:hAnsi="黑体" w:eastAsia="黑体"/>
        </w:rPr>
        <w:t xml:space="preserve"> </w:t>
      </w:r>
      <w:r>
        <w:rPr>
          <w:rFonts w:hint="eastAsia" w:ascii="Times New Roman" w:eastAsia="黑体"/>
          <w:szCs w:val="28"/>
          <w:lang w:val="en-US" w:eastAsia="zh-CN"/>
        </w:rPr>
        <w:t>s</w:t>
      </w:r>
      <w:r>
        <w:rPr>
          <w:rFonts w:ascii="Times New Roman" w:eastAsia="黑体"/>
          <w:szCs w:val="28"/>
        </w:rPr>
        <w:t>tem height</w:t>
      </w:r>
    </w:p>
    <w:p w14:paraId="752A6401">
      <w:pPr>
        <w:pStyle w:val="231"/>
        <w:rPr>
          <w:rFonts w:hint="eastAsia" w:cs="宋体"/>
          <w:color w:val="000000"/>
          <w:szCs w:val="21"/>
          <w:lang w:val="en-US" w:eastAsia="zh-CN"/>
        </w:rPr>
      </w:pPr>
      <w:r>
        <w:rPr>
          <w:rFonts w:hint="eastAsia" w:cs="宋体"/>
          <w:color w:val="000000"/>
          <w:szCs w:val="21"/>
          <w:lang w:val="en-US" w:eastAsia="zh-CN"/>
        </w:rPr>
        <w:t>茎节到基质平面高度。</w:t>
      </w:r>
    </w:p>
    <w:p w14:paraId="40456C7C">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lang w:val="en-US" w:eastAsia="zh-CN"/>
        </w:rPr>
        <w:t>株幅</w:t>
      </w:r>
      <w:r>
        <w:rPr>
          <w:rFonts w:hint="eastAsia" w:ascii="黑体" w:hAnsi="黑体" w:eastAsia="黑体"/>
        </w:rPr>
        <w:t xml:space="preserve"> </w:t>
      </w:r>
      <w:r>
        <w:rPr>
          <w:rFonts w:hint="eastAsia" w:ascii="Times New Roman" w:eastAsia="黑体"/>
          <w:szCs w:val="28"/>
          <w:lang w:val="en-US" w:eastAsia="zh-CN"/>
        </w:rPr>
        <w:t>plant width</w:t>
      </w:r>
    </w:p>
    <w:p w14:paraId="6C452BA2">
      <w:pPr>
        <w:pStyle w:val="231"/>
        <w:rPr>
          <w:rFonts w:hint="eastAsia" w:cs="宋体"/>
          <w:color w:val="000000"/>
          <w:szCs w:val="21"/>
          <w:lang w:val="en-US" w:eastAsia="zh-CN"/>
        </w:rPr>
      </w:pPr>
      <w:r>
        <w:rPr>
          <w:rFonts w:hint="eastAsia" w:cs="宋体"/>
          <w:color w:val="000000"/>
          <w:szCs w:val="21"/>
          <w:lang w:val="en-US" w:eastAsia="zh-CN"/>
        </w:rPr>
        <w:t>两片子叶尖点直线距离。</w:t>
      </w:r>
    </w:p>
    <w:p w14:paraId="05ADE27F">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lang w:val="en-US" w:eastAsia="zh-CN"/>
        </w:rPr>
        <w:t>叶高</w:t>
      </w:r>
      <w:r>
        <w:rPr>
          <w:rFonts w:hint="eastAsia" w:ascii="黑体" w:hAnsi="黑体" w:eastAsia="黑体"/>
        </w:rPr>
        <w:t xml:space="preserve"> </w:t>
      </w:r>
      <w:r>
        <w:rPr>
          <w:rFonts w:hint="eastAsia" w:ascii="Times New Roman" w:eastAsia="黑体"/>
          <w:szCs w:val="28"/>
          <w:lang w:val="en-US" w:eastAsia="zh-CN"/>
        </w:rPr>
        <w:t>leaves height</w:t>
      </w:r>
    </w:p>
    <w:p w14:paraId="58D47FDA">
      <w:pPr>
        <w:pStyle w:val="231"/>
        <w:rPr>
          <w:rFonts w:hint="eastAsia" w:cs="宋体"/>
          <w:color w:val="000000"/>
          <w:szCs w:val="21"/>
          <w:lang w:val="en-US" w:eastAsia="zh-CN"/>
        </w:rPr>
      </w:pPr>
      <w:r>
        <w:rPr>
          <w:rFonts w:hint="eastAsia" w:cs="宋体"/>
          <w:color w:val="000000"/>
          <w:szCs w:val="21"/>
          <w:lang w:val="en-US" w:eastAsia="zh-CN"/>
        </w:rPr>
        <w:t>茎节到子叶顶点的距离。</w:t>
      </w:r>
    </w:p>
    <w:p w14:paraId="039C981E">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lang w:val="en-US" w:eastAsia="zh-CN"/>
        </w:rPr>
        <w:t>贴接法</w:t>
      </w:r>
      <w:r>
        <w:rPr>
          <w:rFonts w:hint="eastAsia" w:ascii="黑体" w:hAnsi="黑体" w:eastAsia="黑体"/>
        </w:rPr>
        <w:t xml:space="preserve"> </w:t>
      </w:r>
      <w:r>
        <w:rPr>
          <w:rFonts w:hint="eastAsia" w:ascii="Times New Roman" w:eastAsia="黑体"/>
          <w:szCs w:val="28"/>
          <w:lang w:val="en-US" w:eastAsia="zh-CN"/>
        </w:rPr>
        <w:t>m</w:t>
      </w:r>
      <w:r>
        <w:rPr>
          <w:rFonts w:ascii="Times New Roman" w:eastAsia="黑体"/>
          <w:szCs w:val="28"/>
        </w:rPr>
        <w:t>ethod</w:t>
      </w:r>
    </w:p>
    <w:p w14:paraId="0AE33AF6">
      <w:pPr>
        <w:pStyle w:val="231"/>
        <w:ind w:left="0" w:leftChars="0" w:firstLine="420" w:firstLineChars="200"/>
        <w:rPr>
          <w:rFonts w:hint="eastAsia" w:cs="宋体"/>
          <w:color w:val="000000"/>
          <w:szCs w:val="21"/>
          <w:lang w:val="en-US" w:eastAsia="zh-CN"/>
        </w:rPr>
      </w:pPr>
      <w:r>
        <w:rPr>
          <w:rFonts w:hint="eastAsia" w:cs="宋体"/>
          <w:color w:val="000000"/>
          <w:szCs w:val="21"/>
          <w:lang w:val="en-US" w:eastAsia="zh-CN"/>
        </w:rPr>
        <w:t>将砧木和接穗的胚轴斜切,砧木保留茎节下胚轴及根部，接穗保留茎节上胚轴,将两者保留部分的斜面充分贴合在一起而培育嫁接苗的嫁接方法。</w:t>
      </w:r>
    </w:p>
    <w:p w14:paraId="294904B6">
      <w:pPr>
        <w:pStyle w:val="224"/>
        <w:ind w:left="420" w:hanging="420" w:hangingChars="200"/>
        <w:rPr>
          <w:rFonts w:hint="default" w:ascii="黑体" w:hAnsi="黑体" w:eastAsia="黑体"/>
          <w:lang w:val="en-US" w:eastAsia="zh-CN"/>
        </w:rPr>
      </w:pPr>
    </w:p>
    <w:p w14:paraId="57D7B090">
      <w:pPr>
        <w:pStyle w:val="231"/>
        <w:ind w:left="0" w:leftChars="0" w:firstLine="420" w:firstLineChars="200"/>
        <w:rPr>
          <w:rFonts w:ascii="Times New Roman" w:eastAsia="黑体"/>
          <w:szCs w:val="28"/>
        </w:rPr>
      </w:pPr>
      <w:r>
        <w:rPr>
          <w:rFonts w:hint="eastAsia" w:ascii="黑体" w:hAnsi="黑体" w:eastAsia="黑体"/>
          <w:lang w:val="en-US" w:eastAsia="zh-CN"/>
        </w:rPr>
        <w:t xml:space="preserve">自动嫁接作业 </w:t>
      </w:r>
      <w:r>
        <w:rPr>
          <w:rFonts w:hint="eastAsia" w:ascii="Times New Roman" w:hAnsi="Times New Roman" w:eastAsia="黑体" w:cs="Times New Roman"/>
          <w:sz w:val="21"/>
          <w:szCs w:val="28"/>
          <w:lang w:val="en-US" w:eastAsia="zh-CN" w:bidi="ar-SA"/>
        </w:rPr>
        <w:t>auto g</w:t>
      </w:r>
      <w:r>
        <w:rPr>
          <w:rFonts w:ascii="Times New Roman" w:hAnsi="Times New Roman" w:eastAsia="黑体" w:cs="Times New Roman"/>
          <w:sz w:val="21"/>
          <w:szCs w:val="28"/>
          <w:lang w:val="en-US" w:eastAsia="zh-CN" w:bidi="ar-SA"/>
        </w:rPr>
        <w:t xml:space="preserve">raft </w:t>
      </w:r>
    </w:p>
    <w:p w14:paraId="5CFCD17B">
      <w:pPr>
        <w:pStyle w:val="231"/>
        <w:ind w:left="0" w:leftChars="0" w:firstLine="420" w:firstLineChars="200"/>
        <w:rPr>
          <w:rFonts w:hint="eastAsia" w:cs="宋体"/>
          <w:color w:val="000000"/>
          <w:szCs w:val="21"/>
          <w:lang w:val="en-US" w:eastAsia="zh-CN"/>
        </w:rPr>
      </w:pPr>
      <w:r>
        <w:rPr>
          <w:rFonts w:hint="eastAsia" w:cs="宋体"/>
          <w:color w:val="000000"/>
          <w:szCs w:val="21"/>
          <w:lang w:val="en-US" w:eastAsia="zh-CN"/>
        </w:rPr>
        <w:t>秧苗切削、对接和上夹三项作业均正常完成的秧苗数，若有一项未完成即为失败。</w:t>
      </w:r>
    </w:p>
    <w:p w14:paraId="796F9A9A">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lang w:val="en-US" w:eastAsia="zh-CN"/>
        </w:rPr>
        <w:t>嫁接成功率</w:t>
      </w:r>
      <w:r>
        <w:rPr>
          <w:rFonts w:hint="eastAsia" w:ascii="黑体" w:hAnsi="黑体" w:eastAsia="黑体"/>
        </w:rPr>
        <w:t xml:space="preserve"> </w:t>
      </w:r>
      <w:r>
        <w:rPr>
          <w:rFonts w:hint="eastAsia" w:ascii="Times New Roman" w:eastAsia="黑体"/>
          <w:szCs w:val="28"/>
          <w:lang w:val="en-US" w:eastAsia="zh-CN"/>
        </w:rPr>
        <w:t>g</w:t>
      </w:r>
      <w:r>
        <w:rPr>
          <w:rFonts w:ascii="Times New Roman" w:eastAsia="黑体"/>
          <w:szCs w:val="28"/>
        </w:rPr>
        <w:t>raft success rate</w:t>
      </w:r>
    </w:p>
    <w:p w14:paraId="43BECBDE">
      <w:pPr>
        <w:pStyle w:val="231"/>
        <w:ind w:left="0" w:leftChars="0" w:firstLine="420" w:firstLineChars="200"/>
        <w:rPr>
          <w:rFonts w:hint="eastAsia" w:eastAsia="宋体" w:cs="宋体"/>
          <w:color w:val="000000"/>
          <w:szCs w:val="21"/>
          <w:lang w:val="en-US" w:eastAsia="zh-CN"/>
        </w:rPr>
      </w:pPr>
      <w:r>
        <w:rPr>
          <w:rFonts w:hint="eastAsia" w:cs="宋体"/>
          <w:color w:val="000000"/>
          <w:szCs w:val="21"/>
          <w:lang w:val="en-US" w:eastAsia="zh-CN"/>
        </w:rPr>
        <w:t>成功将切削后的砧木和接穗固接在一起的种苗株数与嫁接</w:t>
      </w:r>
      <w:r>
        <w:rPr>
          <w:rFonts w:hint="eastAsia" w:cs="宋体"/>
          <w:color w:val="000000"/>
          <w:szCs w:val="21"/>
          <w:highlight w:val="none"/>
          <w:lang w:val="en-US" w:eastAsia="zh-CN"/>
        </w:rPr>
        <w:t>总</w:t>
      </w:r>
      <w:r>
        <w:rPr>
          <w:rFonts w:hint="eastAsia" w:cs="宋体"/>
          <w:color w:val="000000"/>
          <w:szCs w:val="21"/>
          <w:lang w:val="en-US" w:eastAsia="zh-CN"/>
        </w:rPr>
        <w:t>株数之比。</w:t>
      </w:r>
    </w:p>
    <w:p w14:paraId="1DC85BED">
      <w:pPr>
        <w:pStyle w:val="105"/>
        <w:spacing w:before="312" w:after="312"/>
        <w:rPr>
          <w:rFonts w:hint="eastAsia"/>
          <w:lang w:val="en-US" w:eastAsia="zh-CN"/>
        </w:rPr>
      </w:pPr>
      <w:r>
        <w:rPr>
          <w:rFonts w:hint="eastAsia"/>
          <w:lang w:val="en-US" w:eastAsia="zh-CN"/>
        </w:rPr>
        <w:t>机具作业指标</w:t>
      </w:r>
    </w:p>
    <w:p w14:paraId="31BE7F42">
      <w:pPr>
        <w:pStyle w:val="113"/>
        <w:spacing w:before="156" w:after="156"/>
        <w:rPr>
          <w:rFonts w:hint="eastAsia"/>
          <w:lang w:val="en-US" w:eastAsia="zh-CN"/>
        </w:rPr>
      </w:pPr>
      <w:r>
        <w:rPr>
          <w:rFonts w:hint="eastAsia"/>
          <w:lang w:val="en-US" w:eastAsia="zh-CN"/>
        </w:rPr>
        <w:t>嫁接机作业指标</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7"/>
        <w:gridCol w:w="3964"/>
        <w:gridCol w:w="3849"/>
      </w:tblGrid>
      <w:tr w14:paraId="283F8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7" w:type="dxa"/>
          </w:tcPr>
          <w:p w14:paraId="48E23DDC">
            <w:pPr>
              <w:pStyle w:val="57"/>
              <w:keepNext w:val="0"/>
              <w:keepLines w:val="0"/>
              <w:widowControl/>
              <w:suppressLineNumbers w:val="0"/>
              <w:spacing w:before="0" w:beforeAutospacing="0" w:after="0" w:afterAutospacing="0"/>
              <w:ind w:left="0" w:leftChars="0" w:right="0" w:firstLine="0" w:firstLineChars="0"/>
              <w:jc w:val="center"/>
              <w:rPr>
                <w:rFonts w:hint="default"/>
                <w:szCs w:val="20"/>
                <w:vertAlign w:val="baseline"/>
                <w:lang w:val="en-US" w:eastAsia="zh-CN"/>
              </w:rPr>
            </w:pPr>
            <w:r>
              <w:rPr>
                <w:rFonts w:hint="eastAsia"/>
                <w:szCs w:val="20"/>
                <w:vertAlign w:val="baseline"/>
                <w:lang w:val="en-US" w:eastAsia="zh-CN"/>
              </w:rPr>
              <w:t>序号</w:t>
            </w:r>
          </w:p>
        </w:tc>
        <w:tc>
          <w:tcPr>
            <w:tcW w:w="3964" w:type="dxa"/>
          </w:tcPr>
          <w:p w14:paraId="1144B794">
            <w:pPr>
              <w:pStyle w:val="57"/>
              <w:keepNext w:val="0"/>
              <w:keepLines w:val="0"/>
              <w:widowControl/>
              <w:suppressLineNumbers w:val="0"/>
              <w:spacing w:before="0" w:beforeAutospacing="0" w:after="0" w:afterAutospacing="0"/>
              <w:ind w:left="0" w:leftChars="0" w:right="0" w:firstLine="0" w:firstLineChars="0"/>
              <w:jc w:val="center"/>
              <w:rPr>
                <w:rFonts w:hint="default"/>
                <w:szCs w:val="20"/>
                <w:vertAlign w:val="baseline"/>
                <w:lang w:val="en-US" w:eastAsia="zh-CN"/>
              </w:rPr>
            </w:pPr>
            <w:r>
              <w:rPr>
                <w:rFonts w:hint="eastAsia"/>
                <w:szCs w:val="20"/>
                <w:vertAlign w:val="baseline"/>
                <w:lang w:val="en-US" w:eastAsia="zh-CN"/>
              </w:rPr>
              <w:t>项目</w:t>
            </w:r>
          </w:p>
        </w:tc>
        <w:tc>
          <w:tcPr>
            <w:tcW w:w="3849" w:type="dxa"/>
          </w:tcPr>
          <w:p w14:paraId="4C61737F">
            <w:pPr>
              <w:pStyle w:val="57"/>
              <w:keepNext w:val="0"/>
              <w:keepLines w:val="0"/>
              <w:widowControl/>
              <w:suppressLineNumbers w:val="0"/>
              <w:spacing w:before="0" w:beforeAutospacing="0" w:after="0" w:afterAutospacing="0"/>
              <w:ind w:left="0" w:leftChars="0" w:right="0" w:firstLine="0" w:firstLineChars="0"/>
              <w:jc w:val="center"/>
              <w:rPr>
                <w:rFonts w:hint="default"/>
                <w:szCs w:val="20"/>
                <w:vertAlign w:val="baseline"/>
                <w:lang w:val="en-US" w:eastAsia="zh-CN"/>
              </w:rPr>
            </w:pPr>
            <w:r>
              <w:rPr>
                <w:rFonts w:hint="eastAsia"/>
                <w:szCs w:val="20"/>
                <w:vertAlign w:val="baseline"/>
                <w:lang w:val="en-US" w:eastAsia="zh-CN"/>
              </w:rPr>
              <w:t>指标要求</w:t>
            </w:r>
          </w:p>
        </w:tc>
      </w:tr>
      <w:tr w14:paraId="3F79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7" w:type="dxa"/>
          </w:tcPr>
          <w:p w14:paraId="03D6AD86">
            <w:pPr>
              <w:pStyle w:val="57"/>
              <w:keepNext w:val="0"/>
              <w:keepLines w:val="0"/>
              <w:widowControl/>
              <w:suppressLineNumbers w:val="0"/>
              <w:spacing w:before="0" w:beforeAutospacing="0" w:after="0" w:afterAutospacing="0"/>
              <w:ind w:left="0" w:leftChars="0" w:right="0" w:firstLine="0" w:firstLineChars="0"/>
              <w:jc w:val="center"/>
              <w:rPr>
                <w:rFonts w:hint="default"/>
                <w:szCs w:val="20"/>
                <w:vertAlign w:val="baseline"/>
                <w:lang w:val="en-US" w:eastAsia="zh-CN"/>
              </w:rPr>
            </w:pPr>
            <w:r>
              <w:rPr>
                <w:rFonts w:hint="eastAsia"/>
                <w:szCs w:val="20"/>
                <w:vertAlign w:val="baseline"/>
                <w:lang w:val="en-US" w:eastAsia="zh-CN"/>
              </w:rPr>
              <w:t>1</w:t>
            </w:r>
          </w:p>
        </w:tc>
        <w:tc>
          <w:tcPr>
            <w:tcW w:w="3964" w:type="dxa"/>
          </w:tcPr>
          <w:p w14:paraId="538B973F">
            <w:pPr>
              <w:pStyle w:val="57"/>
              <w:keepNext w:val="0"/>
              <w:keepLines w:val="0"/>
              <w:widowControl/>
              <w:suppressLineNumbers w:val="0"/>
              <w:spacing w:before="0" w:beforeAutospacing="0" w:after="0" w:afterAutospacing="0"/>
              <w:ind w:left="0" w:leftChars="0" w:right="0" w:firstLine="0" w:firstLineChars="0"/>
              <w:jc w:val="center"/>
              <w:rPr>
                <w:rFonts w:hint="default"/>
                <w:szCs w:val="20"/>
                <w:vertAlign w:val="baseline"/>
                <w:lang w:val="en-US" w:eastAsia="zh-CN"/>
              </w:rPr>
            </w:pPr>
            <w:r>
              <w:rPr>
                <w:rFonts w:hint="eastAsia"/>
                <w:szCs w:val="20"/>
                <w:vertAlign w:val="baseline"/>
                <w:lang w:val="en-US" w:eastAsia="zh-CN"/>
              </w:rPr>
              <w:t>嫁接成功率，%</w:t>
            </w:r>
          </w:p>
        </w:tc>
        <w:tc>
          <w:tcPr>
            <w:tcW w:w="3849" w:type="dxa"/>
          </w:tcPr>
          <w:p w14:paraId="2E772D29">
            <w:pPr>
              <w:pStyle w:val="57"/>
              <w:keepNext w:val="0"/>
              <w:keepLines w:val="0"/>
              <w:widowControl/>
              <w:suppressLineNumbers w:val="0"/>
              <w:spacing w:before="0" w:beforeAutospacing="0" w:after="0" w:afterAutospacing="0"/>
              <w:ind w:left="0" w:leftChars="0" w:right="0" w:firstLine="0" w:firstLineChars="0"/>
              <w:jc w:val="center"/>
              <w:rPr>
                <w:rFonts w:hint="default" w:ascii="Times New Roman" w:hAnsi="Times New Roman" w:eastAsia="宋体" w:cs="Times New Roman"/>
                <w:kern w:val="0"/>
                <w:sz w:val="21"/>
                <w:szCs w:val="20"/>
                <w:vertAlign w:val="baseline"/>
                <w:lang w:val="en-US" w:eastAsia="zh-CN" w:bidi="ar-SA"/>
              </w:rPr>
            </w:pPr>
            <w:r>
              <w:rPr>
                <w:rFonts w:hint="eastAsia" w:ascii="Times New Roman" w:hAnsi="Times New Roman" w:eastAsia="宋体" w:cs="Times New Roman"/>
                <w:kern w:val="0"/>
                <w:sz w:val="21"/>
                <w:szCs w:val="20"/>
                <w:vertAlign w:val="baseline"/>
                <w:lang w:val="en-US" w:eastAsia="zh-CN" w:bidi="ar-SA"/>
              </w:rPr>
              <w:t>≥95</w:t>
            </w:r>
          </w:p>
        </w:tc>
      </w:tr>
      <w:tr w14:paraId="459E9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7" w:type="dxa"/>
          </w:tcPr>
          <w:p w14:paraId="6A0050B4">
            <w:pPr>
              <w:pStyle w:val="57"/>
              <w:keepNext w:val="0"/>
              <w:keepLines w:val="0"/>
              <w:widowControl/>
              <w:suppressLineNumbers w:val="0"/>
              <w:spacing w:before="0" w:beforeAutospacing="0" w:after="0" w:afterAutospacing="0"/>
              <w:ind w:left="0" w:leftChars="0" w:right="0" w:firstLine="0" w:firstLineChars="0"/>
              <w:jc w:val="center"/>
              <w:rPr>
                <w:rFonts w:hint="default"/>
                <w:szCs w:val="20"/>
                <w:vertAlign w:val="baseline"/>
                <w:lang w:val="en-US" w:eastAsia="zh-CN"/>
              </w:rPr>
            </w:pPr>
            <w:r>
              <w:rPr>
                <w:rFonts w:hint="eastAsia"/>
                <w:szCs w:val="20"/>
                <w:vertAlign w:val="baseline"/>
                <w:lang w:val="en-US" w:eastAsia="zh-CN"/>
              </w:rPr>
              <w:t>2</w:t>
            </w:r>
          </w:p>
        </w:tc>
        <w:tc>
          <w:tcPr>
            <w:tcW w:w="3964" w:type="dxa"/>
          </w:tcPr>
          <w:p w14:paraId="12E57FA6">
            <w:pPr>
              <w:pStyle w:val="57"/>
              <w:keepNext w:val="0"/>
              <w:keepLines w:val="0"/>
              <w:widowControl/>
              <w:suppressLineNumbers w:val="0"/>
              <w:spacing w:before="0" w:beforeAutospacing="0" w:after="0" w:afterAutospacing="0"/>
              <w:ind w:left="0" w:leftChars="0" w:right="0" w:firstLine="0" w:firstLineChars="0"/>
              <w:jc w:val="center"/>
              <w:rPr>
                <w:rFonts w:hint="default"/>
                <w:szCs w:val="20"/>
                <w:vertAlign w:val="baseline"/>
                <w:lang w:val="en-US" w:eastAsia="zh-CN"/>
              </w:rPr>
            </w:pPr>
            <w:r>
              <w:rPr>
                <w:rFonts w:hint="eastAsia"/>
                <w:szCs w:val="20"/>
                <w:vertAlign w:val="baseline"/>
                <w:lang w:val="en-US" w:eastAsia="zh-CN"/>
              </w:rPr>
              <w:t>生产率，</w:t>
            </w:r>
            <w:r>
              <w:rPr>
                <w:rFonts w:hint="eastAsia" w:ascii="Times New Roman" w:hAnsi="Times New Roman" w:eastAsia="宋体" w:cs="Times New Roman"/>
                <w:kern w:val="0"/>
                <w:sz w:val="21"/>
                <w:szCs w:val="20"/>
                <w:vertAlign w:val="baseline"/>
                <w:lang w:val="en-US" w:eastAsia="zh-CN" w:bidi="ar-SA"/>
              </w:rPr>
              <w:t>株/h</w:t>
            </w:r>
          </w:p>
        </w:tc>
        <w:tc>
          <w:tcPr>
            <w:tcW w:w="3849" w:type="dxa"/>
          </w:tcPr>
          <w:p w14:paraId="16D33167">
            <w:pPr>
              <w:pStyle w:val="57"/>
              <w:keepNext w:val="0"/>
              <w:keepLines w:val="0"/>
              <w:widowControl/>
              <w:suppressLineNumbers w:val="0"/>
              <w:spacing w:before="0" w:beforeAutospacing="0" w:after="0" w:afterAutospacing="0"/>
              <w:ind w:left="0" w:leftChars="0" w:right="0" w:firstLine="0" w:firstLineChars="0"/>
              <w:jc w:val="center"/>
              <w:rPr>
                <w:rFonts w:hint="default" w:ascii="Times New Roman" w:hAnsi="Times New Roman" w:eastAsia="宋体" w:cs="Times New Roman"/>
                <w:kern w:val="0"/>
                <w:sz w:val="21"/>
                <w:szCs w:val="20"/>
                <w:vertAlign w:val="baseline"/>
                <w:lang w:val="en-US" w:eastAsia="zh-CN" w:bidi="ar-SA"/>
              </w:rPr>
            </w:pPr>
            <w:r>
              <w:rPr>
                <w:rFonts w:hint="eastAsia" w:ascii="Times New Roman" w:hAnsi="Times New Roman" w:eastAsia="宋体" w:cs="Times New Roman"/>
                <w:kern w:val="0"/>
                <w:sz w:val="21"/>
                <w:szCs w:val="20"/>
                <w:vertAlign w:val="baseline"/>
                <w:lang w:val="en-US" w:eastAsia="zh-CN" w:bidi="ar-SA"/>
              </w:rPr>
              <w:t>1</w:t>
            </w:r>
            <w:r>
              <w:rPr>
                <w:rFonts w:hint="eastAsia" w:ascii="Times New Roman" w:cs="Times New Roman"/>
                <w:kern w:val="0"/>
                <w:sz w:val="21"/>
                <w:szCs w:val="20"/>
                <w:vertAlign w:val="baseline"/>
                <w:lang w:val="en-US" w:eastAsia="zh-CN" w:bidi="ar-SA"/>
              </w:rPr>
              <w:t>0</w:t>
            </w:r>
            <w:r>
              <w:rPr>
                <w:rFonts w:hint="eastAsia" w:ascii="Times New Roman" w:hAnsi="Times New Roman" w:eastAsia="宋体" w:cs="Times New Roman"/>
                <w:kern w:val="0"/>
                <w:sz w:val="21"/>
                <w:szCs w:val="20"/>
                <w:vertAlign w:val="baseline"/>
                <w:lang w:val="en-US" w:eastAsia="zh-CN" w:bidi="ar-SA"/>
              </w:rPr>
              <w:t>00～1</w:t>
            </w:r>
            <w:r>
              <w:rPr>
                <w:rFonts w:hint="eastAsia" w:ascii="Times New Roman" w:cs="Times New Roman"/>
                <w:kern w:val="0"/>
                <w:sz w:val="21"/>
                <w:szCs w:val="20"/>
                <w:vertAlign w:val="baseline"/>
                <w:lang w:val="en-US" w:eastAsia="zh-CN" w:bidi="ar-SA"/>
              </w:rPr>
              <w:t>2</w:t>
            </w:r>
            <w:r>
              <w:rPr>
                <w:rFonts w:hint="eastAsia" w:ascii="Times New Roman" w:hAnsi="Times New Roman" w:eastAsia="宋体" w:cs="Times New Roman"/>
                <w:kern w:val="0"/>
                <w:sz w:val="21"/>
                <w:szCs w:val="20"/>
                <w:vertAlign w:val="baseline"/>
                <w:lang w:val="en-US" w:eastAsia="zh-CN" w:bidi="ar-SA"/>
              </w:rPr>
              <w:t>00</w:t>
            </w:r>
          </w:p>
        </w:tc>
      </w:tr>
    </w:tbl>
    <w:p w14:paraId="06F99466">
      <w:pPr>
        <w:pStyle w:val="105"/>
        <w:spacing w:before="312" w:after="312"/>
      </w:pPr>
      <w:r>
        <w:rPr>
          <w:rFonts w:hint="eastAsia"/>
          <w:lang w:val="en-US" w:eastAsia="zh-CN"/>
        </w:rPr>
        <w:t>嫁接前的作业准备</w:t>
      </w:r>
    </w:p>
    <w:p w14:paraId="4AB0E471">
      <w:pPr>
        <w:pStyle w:val="106"/>
        <w:spacing w:before="156" w:after="156"/>
        <w:rPr>
          <w:rFonts w:hint="default"/>
          <w:lang w:val="en-US"/>
        </w:rPr>
      </w:pPr>
      <w:r>
        <w:rPr>
          <w:rFonts w:hint="eastAsia"/>
          <w:lang w:val="en-US" w:eastAsia="zh-CN"/>
        </w:rPr>
        <w:t>机具作业前要求</w:t>
      </w:r>
    </w:p>
    <w:p w14:paraId="2F7ED466">
      <w:pPr>
        <w:pStyle w:val="166"/>
        <w:spacing w:before="0" w:after="0"/>
        <w:ind w:left="0"/>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检查各部件及装置是否齐全、运转是否正常，作业前对机具进行全面的技术保养和调整。</w:t>
      </w:r>
    </w:p>
    <w:p w14:paraId="057C96A6">
      <w:pPr>
        <w:pStyle w:val="166"/>
        <w:spacing w:before="0" w:after="0"/>
        <w:ind w:left="0"/>
        <w:rPr>
          <w:rFonts w:hint="default" w:ascii="Times New Roman" w:hAnsi="Times New Roman" w:eastAsia="宋体" w:cs="Times New Roman"/>
          <w:sz w:val="21"/>
          <w:highlight w:val="none"/>
          <w:lang w:val="en-US" w:eastAsia="zh-CN" w:bidi="ar-SA"/>
        </w:rPr>
      </w:pPr>
      <w:r>
        <w:rPr>
          <w:rFonts w:hint="eastAsia" w:ascii="Times New Roman" w:hAnsi="Times New Roman" w:eastAsia="宋体" w:cs="Times New Roman"/>
          <w:sz w:val="21"/>
          <w:highlight w:val="none"/>
          <w:lang w:val="en-US" w:eastAsia="zh-CN" w:bidi="ar-SA"/>
        </w:rPr>
        <w:t>作业场地平整，嫁接机应平稳放置。</w:t>
      </w:r>
    </w:p>
    <w:p w14:paraId="5E6F9AC7">
      <w:pPr>
        <w:pStyle w:val="166"/>
        <w:spacing w:before="0" w:after="0"/>
        <w:ind w:left="0"/>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检查开关到配电箱、配电箱到电机之间的各线路、电源是否正常。</w:t>
      </w:r>
    </w:p>
    <w:p w14:paraId="22698E94">
      <w:pPr>
        <w:pStyle w:val="166"/>
        <w:spacing w:before="0" w:after="0"/>
        <w:ind w:left="0"/>
        <w:rPr>
          <w:rFonts w:hint="default"/>
          <w:lang w:val="en-US"/>
        </w:rPr>
      </w:pPr>
      <w:r>
        <w:rPr>
          <w:rFonts w:hint="eastAsia" w:ascii="Times New Roman" w:hAnsi="Times New Roman" w:eastAsia="宋体" w:cs="Times New Roman"/>
          <w:kern w:val="2"/>
          <w:sz w:val="21"/>
          <w:szCs w:val="24"/>
          <w:lang w:val="en-US" w:eastAsia="zh-CN" w:bidi="ar"/>
        </w:rPr>
        <w:t>机具</w:t>
      </w:r>
      <w:r>
        <w:rPr>
          <w:rFonts w:hint="eastAsia" w:ascii="Times New Roman" w:cs="Times New Roman"/>
          <w:kern w:val="2"/>
          <w:sz w:val="21"/>
          <w:szCs w:val="24"/>
          <w:lang w:val="en-US" w:eastAsia="zh-CN" w:bidi="ar"/>
        </w:rPr>
        <w:t>的</w:t>
      </w:r>
      <w:r>
        <w:rPr>
          <w:rFonts w:hint="eastAsia" w:ascii="Times New Roman" w:hAnsi="Times New Roman" w:eastAsia="宋体" w:cs="Times New Roman"/>
          <w:kern w:val="2"/>
          <w:sz w:val="21"/>
          <w:szCs w:val="24"/>
          <w:lang w:val="en-US" w:eastAsia="zh-CN" w:bidi="ar"/>
        </w:rPr>
        <w:t>操作</w:t>
      </w:r>
      <w:r>
        <w:rPr>
          <w:rFonts w:hint="eastAsia" w:ascii="Times New Roman" w:cs="Times New Roman"/>
          <w:kern w:val="2"/>
          <w:sz w:val="21"/>
          <w:szCs w:val="24"/>
          <w:lang w:val="en-US" w:eastAsia="zh-CN" w:bidi="ar"/>
        </w:rPr>
        <w:t>和调试</w:t>
      </w:r>
      <w:r>
        <w:rPr>
          <w:rFonts w:hint="eastAsia" w:ascii="Times New Roman" w:hAnsi="Times New Roman" w:eastAsia="宋体" w:cs="Times New Roman"/>
          <w:kern w:val="2"/>
          <w:sz w:val="21"/>
          <w:szCs w:val="24"/>
          <w:lang w:val="en-US" w:eastAsia="zh-CN" w:bidi="ar"/>
        </w:rPr>
        <w:t>必须进行作业前技术培训，</w:t>
      </w:r>
      <w:r>
        <w:rPr>
          <w:rFonts w:hint="eastAsia" w:ascii="Times New Roman" w:cs="Times New Roman"/>
          <w:kern w:val="2"/>
          <w:sz w:val="21"/>
          <w:szCs w:val="24"/>
          <w:lang w:val="en-US" w:eastAsia="zh-CN" w:bidi="ar"/>
        </w:rPr>
        <w:t>严格按照</w:t>
      </w:r>
      <w:r>
        <w:rPr>
          <w:rFonts w:hint="eastAsia" w:ascii="Times New Roman" w:hAnsi="Times New Roman" w:eastAsia="宋体" w:cs="Times New Roman"/>
          <w:kern w:val="2"/>
          <w:sz w:val="21"/>
          <w:szCs w:val="24"/>
          <w:lang w:val="en-US" w:eastAsia="zh-CN" w:bidi="ar"/>
        </w:rPr>
        <w:t>产品使用说明书</w:t>
      </w:r>
      <w:r>
        <w:rPr>
          <w:rFonts w:hint="eastAsia" w:ascii="Times New Roman" w:cs="Times New Roman"/>
          <w:kern w:val="2"/>
          <w:sz w:val="21"/>
          <w:szCs w:val="24"/>
          <w:lang w:val="en-US" w:eastAsia="zh-CN" w:bidi="ar"/>
        </w:rPr>
        <w:t>进行设置。</w:t>
      </w:r>
    </w:p>
    <w:p w14:paraId="7D4B76E6">
      <w:pPr>
        <w:pStyle w:val="166"/>
        <w:spacing w:before="0" w:after="0"/>
        <w:ind w:left="0"/>
        <w:rPr>
          <w:rFonts w:hint="default" w:ascii="宋体" w:hAnsi="Times New Roman" w:eastAsia="宋体" w:cs="Times New Roman"/>
          <w:lang w:val="en-US" w:eastAsia="zh-CN"/>
        </w:rPr>
      </w:pPr>
      <w:r>
        <w:rPr>
          <w:rFonts w:hint="eastAsia" w:ascii="宋体" w:hAnsi="Times New Roman" w:eastAsia="宋体" w:cs="Times New Roman"/>
          <w:lang w:val="en-US" w:eastAsia="zh-CN"/>
        </w:rPr>
        <w:t>设备开启后，需等待设备自检完成。</w:t>
      </w:r>
    </w:p>
    <w:p w14:paraId="6237664E">
      <w:pPr>
        <w:pStyle w:val="166"/>
        <w:spacing w:before="0" w:after="0"/>
        <w:ind w:left="0"/>
        <w:rPr>
          <w:rFonts w:hint="eastAsia" w:ascii="宋体" w:hAnsi="Times New Roman" w:eastAsia="宋体" w:cs="Times New Roman"/>
          <w:sz w:val="21"/>
          <w:highlight w:val="none"/>
          <w:lang w:val="en-US" w:eastAsia="zh-CN" w:bidi="ar-SA"/>
        </w:rPr>
      </w:pPr>
      <w:r>
        <w:rPr>
          <w:rFonts w:hint="eastAsia" w:cs="Times New Roman"/>
          <w:sz w:val="21"/>
          <w:highlight w:val="none"/>
          <w:lang w:val="en-US" w:eastAsia="zh-CN" w:bidi="ar-SA"/>
        </w:rPr>
        <w:t>气动装置运行时</w:t>
      </w:r>
      <w:r>
        <w:rPr>
          <w:rFonts w:hint="eastAsia" w:ascii="宋体" w:hAnsi="Times New Roman" w:eastAsia="宋体" w:cs="Times New Roman"/>
          <w:sz w:val="21"/>
          <w:highlight w:val="none"/>
          <w:lang w:val="en-US" w:eastAsia="zh-CN" w:bidi="ar-SA"/>
        </w:rPr>
        <w:t>应</w:t>
      </w:r>
      <w:r>
        <w:rPr>
          <w:rFonts w:hint="eastAsia" w:cs="Times New Roman"/>
          <w:sz w:val="21"/>
          <w:highlight w:val="none"/>
          <w:lang w:val="en-US" w:eastAsia="zh-CN" w:bidi="ar-SA"/>
        </w:rPr>
        <w:t>无卡顿现象</w:t>
      </w:r>
      <w:r>
        <w:rPr>
          <w:rFonts w:hint="eastAsia" w:ascii="宋体" w:hAnsi="Times New Roman" w:eastAsia="宋体" w:cs="Times New Roman"/>
          <w:sz w:val="21"/>
          <w:highlight w:val="none"/>
          <w:lang w:val="en-US" w:eastAsia="zh-CN" w:bidi="ar-SA"/>
        </w:rPr>
        <w:t>，自动控制系统动作应准确无误，方可进行正常作业。</w:t>
      </w:r>
    </w:p>
    <w:p w14:paraId="2462C5B5">
      <w:pPr>
        <w:pStyle w:val="166"/>
        <w:spacing w:before="0" w:after="0"/>
        <w:ind w:left="0"/>
        <w:rPr>
          <w:rFonts w:hint="default"/>
          <w:lang w:val="en-US"/>
        </w:rPr>
      </w:pPr>
      <w:r>
        <w:rPr>
          <w:rFonts w:hint="eastAsia"/>
          <w:lang w:val="en-US" w:eastAsia="zh-CN"/>
        </w:rPr>
        <w:t>检查刀片是否有损伤，如有损伤应及时更换。</w:t>
      </w:r>
    </w:p>
    <w:p w14:paraId="549ED719">
      <w:pPr>
        <w:pStyle w:val="166"/>
        <w:spacing w:before="0" w:after="0"/>
        <w:ind w:left="0"/>
        <w:rPr>
          <w:rFonts w:hint="default"/>
          <w:lang w:val="en-US"/>
        </w:rPr>
      </w:pPr>
      <w:r>
        <w:rPr>
          <w:rFonts w:hint="eastAsia"/>
          <w:lang w:val="en-US" w:eastAsia="zh-CN"/>
        </w:rPr>
        <w:t>空压机及储气罐应保证气压在0.6Mpa</w:t>
      </w:r>
      <w:r>
        <w:rPr>
          <w:rFonts w:hint="default" w:ascii="Times New Roman" w:hAnsi="Times New Roman" w:cs="Times New Roman"/>
          <w:lang w:val="en-US" w:eastAsia="zh-CN"/>
        </w:rPr>
        <w:t>～</w:t>
      </w:r>
      <w:r>
        <w:rPr>
          <w:rFonts w:hint="eastAsia"/>
          <w:lang w:val="en-US" w:eastAsia="zh-CN"/>
        </w:rPr>
        <w:t>0.8Mpa。</w:t>
      </w:r>
    </w:p>
    <w:p w14:paraId="15B998F8">
      <w:pPr>
        <w:pStyle w:val="166"/>
        <w:spacing w:before="0" w:after="0"/>
        <w:ind w:left="0"/>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开启空气压缩机或其他气</w:t>
      </w:r>
      <w:r>
        <w:rPr>
          <w:rFonts w:hint="default" w:ascii="宋体" w:hAnsi="Times New Roman" w:eastAsia="宋体" w:cs="Times New Roman"/>
          <w:sz w:val="21"/>
          <w:highlight w:val="none"/>
          <w:lang w:val="en-US" w:eastAsia="zh-CN" w:bidi="ar-SA"/>
        </w:rPr>
        <w:t xml:space="preserve">源，保证供气气源不低于 0.4～0.6MPa。 </w:t>
      </w:r>
    </w:p>
    <w:p w14:paraId="69B22552">
      <w:pPr>
        <w:pStyle w:val="166"/>
        <w:spacing w:before="0" w:after="0"/>
        <w:ind w:left="0"/>
        <w:rPr>
          <w:rFonts w:hint="default" w:ascii="宋体" w:hAnsi="Times New Roman" w:eastAsia="宋体" w:cs="Times New Roman"/>
          <w:sz w:val="21"/>
          <w:highlight w:val="none"/>
          <w:lang w:val="en-US" w:eastAsia="zh-CN" w:bidi="ar-SA"/>
        </w:rPr>
      </w:pPr>
      <w:r>
        <w:rPr>
          <w:rFonts w:hint="default" w:ascii="宋体" w:hAnsi="Times New Roman" w:eastAsia="宋体" w:cs="Times New Roman"/>
          <w:sz w:val="21"/>
          <w:highlight w:val="none"/>
          <w:lang w:val="en-US" w:eastAsia="zh-CN" w:bidi="ar-SA"/>
        </w:rPr>
        <w:t>待气压稳定后，启动电源按钮，运行嫁接机。</w:t>
      </w:r>
    </w:p>
    <w:p w14:paraId="0D385B5C">
      <w:pPr>
        <w:pStyle w:val="166"/>
        <w:spacing w:before="0" w:after="0"/>
        <w:ind w:left="0"/>
        <w:rPr>
          <w:rFonts w:hint="default" w:ascii="宋体" w:hAnsi="Times New Roman" w:eastAsia="宋体" w:cs="Times New Roman"/>
          <w:sz w:val="21"/>
          <w:highlight w:val="none"/>
          <w:lang w:val="en-US" w:eastAsia="zh-CN" w:bidi="ar-SA"/>
        </w:rPr>
      </w:pPr>
      <w:r>
        <w:rPr>
          <w:rFonts w:hint="default" w:ascii="宋体" w:hAnsi="Times New Roman" w:eastAsia="宋体" w:cs="Times New Roman"/>
          <w:sz w:val="21"/>
          <w:highlight w:val="none"/>
          <w:lang w:val="en-US" w:eastAsia="zh-CN" w:bidi="ar-SA"/>
        </w:rPr>
        <w:t>装填适量嫁接夹。</w:t>
      </w:r>
    </w:p>
    <w:p w14:paraId="79383BE8">
      <w:pPr>
        <w:pStyle w:val="106"/>
        <w:spacing w:before="156" w:after="156"/>
        <w:rPr>
          <w:rFonts w:hint="default"/>
          <w:lang w:val="en-US"/>
        </w:rPr>
      </w:pPr>
      <w:r>
        <w:rPr>
          <w:rFonts w:hint="eastAsia"/>
          <w:lang w:val="en-US" w:eastAsia="zh-CN"/>
        </w:rPr>
        <w:t>穴盘要求</w:t>
      </w:r>
    </w:p>
    <w:p w14:paraId="75F28208">
      <w:pPr>
        <w:pStyle w:val="231"/>
        <w:rPr>
          <w:rFonts w:hint="default"/>
          <w:highlight w:val="none"/>
          <w:lang w:val="en-US" w:eastAsia="zh-CN"/>
        </w:rPr>
      </w:pPr>
      <w:bookmarkStart w:id="44" w:name="_Hlk73622365"/>
      <w:r>
        <w:rPr>
          <w:rFonts w:hint="eastAsia"/>
          <w:highlight w:val="none"/>
          <w:lang w:val="en-US" w:eastAsia="zh-CN"/>
        </w:rPr>
        <w:t>选择茄果类育苗专用基质，接穗、砧木育苗选择穴</w:t>
      </w:r>
      <w:r>
        <w:rPr>
          <w:rFonts w:hint="default" w:ascii="Times New Roman" w:hAnsi="Times New Roman" w:cs="Times New Roman"/>
          <w:highlight w:val="none"/>
          <w:lang w:val="en-US" w:eastAsia="zh-CN"/>
        </w:rPr>
        <w:t>盘，嫁接苗根据需求宜选择 50 孔或 72 孔穴</w:t>
      </w:r>
      <w:r>
        <w:rPr>
          <w:rFonts w:hint="eastAsia"/>
          <w:highlight w:val="none"/>
          <w:lang w:val="en-US" w:eastAsia="zh-CN"/>
        </w:rPr>
        <w:t>盘。</w:t>
      </w:r>
    </w:p>
    <w:bookmarkEnd w:id="44"/>
    <w:p w14:paraId="58BE2652">
      <w:pPr>
        <w:pStyle w:val="106"/>
        <w:spacing w:before="156" w:after="156"/>
        <w:rPr>
          <w:rFonts w:hint="eastAsia"/>
          <w:lang w:val="en-US" w:eastAsia="zh-CN"/>
        </w:rPr>
      </w:pPr>
      <w:r>
        <w:rPr>
          <w:rFonts w:hint="eastAsia"/>
          <w:lang w:val="en-US" w:eastAsia="zh-CN"/>
        </w:rPr>
        <w:t>接穗、砧木苗标准</w:t>
      </w:r>
    </w:p>
    <w:p w14:paraId="5D3EC9F0">
      <w:pPr>
        <w:pStyle w:val="231"/>
        <w:rPr>
          <w:rFonts w:hint="default" w:ascii="Times New Roman" w:hAnsi="Times New Roman" w:cs="Times New Roman"/>
          <w:lang w:val="en-US" w:eastAsia="zh-CN"/>
        </w:rPr>
      </w:pPr>
      <w:r>
        <w:rPr>
          <w:rFonts w:hint="eastAsia"/>
          <w:lang w:val="en-US" w:eastAsia="zh-CN"/>
        </w:rPr>
        <w:t>幼苗培养可参照NY/T 2312的规定执行。幼苗直立，子叶完整，叶绿色，无</w:t>
      </w:r>
      <w:r>
        <w:rPr>
          <w:rFonts w:hint="default" w:ascii="Times New Roman" w:hAnsi="Times New Roman" w:cs="Times New Roman"/>
          <w:lang w:val="en-US" w:eastAsia="zh-CN"/>
        </w:rPr>
        <w:t>病虫害</w:t>
      </w:r>
      <w:r>
        <w:rPr>
          <w:rFonts w:hint="eastAsia" w:ascii="Times New Roman" w:cs="Times New Roman"/>
          <w:lang w:val="en-US" w:eastAsia="zh-CN"/>
        </w:rPr>
        <w:t>。</w:t>
      </w:r>
    </w:p>
    <w:p w14:paraId="3E1AEB89">
      <w:pPr>
        <w:pStyle w:val="113"/>
        <w:spacing w:before="156" w:after="156"/>
        <w:rPr>
          <w:rFonts w:hint="eastAsia"/>
          <w:lang w:val="en-US" w:eastAsia="zh-CN"/>
        </w:rPr>
      </w:pPr>
      <w:r>
        <w:rPr>
          <w:rFonts w:hint="eastAsia"/>
          <w:lang w:val="en-US" w:eastAsia="zh-CN"/>
        </w:rPr>
        <w:t>茄果类蔬菜作物</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2285"/>
        <w:gridCol w:w="3519"/>
        <w:gridCol w:w="2848"/>
      </w:tblGrid>
      <w:tr w14:paraId="4153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281F7DED">
            <w:pPr>
              <w:pStyle w:val="231"/>
              <w:keepNext w:val="0"/>
              <w:keepLines w:val="0"/>
              <w:widowControl/>
              <w:suppressLineNumbers w:val="0"/>
              <w:spacing w:before="0" w:beforeAutospacing="0" w:after="0" w:afterAutospacing="0"/>
              <w:ind w:left="0" w:leftChars="0" w:right="0" w:firstLine="0" w:firstLineChars="0"/>
              <w:jc w:val="center"/>
              <w:rPr>
                <w:rFonts w:hint="default" w:ascii="Times New Roman" w:cs="Times New Roman"/>
                <w:szCs w:val="20"/>
                <w:vertAlign w:val="baseline"/>
                <w:lang w:val="en-US" w:eastAsia="zh-CN"/>
              </w:rPr>
            </w:pPr>
            <w:r>
              <w:rPr>
                <w:rFonts w:hint="eastAsia" w:ascii="Times New Roman" w:cs="Times New Roman"/>
                <w:szCs w:val="20"/>
                <w:vertAlign w:val="baseline"/>
                <w:lang w:val="en-US" w:eastAsia="zh-CN"/>
              </w:rPr>
              <w:t>序号</w:t>
            </w:r>
          </w:p>
        </w:tc>
        <w:tc>
          <w:tcPr>
            <w:tcW w:w="2285" w:type="dxa"/>
            <w:vAlign w:val="center"/>
          </w:tcPr>
          <w:p w14:paraId="29679600">
            <w:pPr>
              <w:pStyle w:val="231"/>
              <w:keepNext w:val="0"/>
              <w:keepLines w:val="0"/>
              <w:widowControl/>
              <w:suppressLineNumbers w:val="0"/>
              <w:spacing w:before="0" w:beforeAutospacing="0" w:after="0" w:afterAutospacing="0"/>
              <w:ind w:left="0" w:leftChars="0" w:right="0" w:firstLine="0" w:firstLineChars="0"/>
              <w:jc w:val="center"/>
              <w:rPr>
                <w:rFonts w:hint="default" w:ascii="Times New Roman" w:cs="Times New Roman"/>
                <w:szCs w:val="20"/>
                <w:vertAlign w:val="baseline"/>
                <w:lang w:val="en-US" w:eastAsia="zh-CN"/>
              </w:rPr>
            </w:pPr>
            <w:r>
              <w:rPr>
                <w:rFonts w:hint="eastAsia" w:ascii="Times New Roman" w:cs="Times New Roman"/>
                <w:szCs w:val="20"/>
                <w:vertAlign w:val="baseline"/>
                <w:lang w:val="en-US" w:eastAsia="zh-CN"/>
              </w:rPr>
              <w:t>育苗指标</w:t>
            </w:r>
          </w:p>
        </w:tc>
        <w:tc>
          <w:tcPr>
            <w:tcW w:w="3519" w:type="dxa"/>
            <w:vAlign w:val="center"/>
          </w:tcPr>
          <w:p w14:paraId="2E022B0B">
            <w:pPr>
              <w:pStyle w:val="231"/>
              <w:keepNext w:val="0"/>
              <w:keepLines w:val="0"/>
              <w:widowControl/>
              <w:suppressLineNumbers w:val="0"/>
              <w:spacing w:before="0" w:beforeAutospacing="0" w:after="0" w:afterAutospacing="0"/>
              <w:ind w:left="0" w:leftChars="0" w:right="0" w:firstLine="0" w:firstLineChars="0"/>
              <w:jc w:val="center"/>
              <w:rPr>
                <w:rFonts w:hint="eastAsia" w:ascii="Times New Roman" w:cs="Times New Roman"/>
                <w:szCs w:val="20"/>
                <w:vertAlign w:val="baseline"/>
                <w:lang w:val="en-US" w:eastAsia="zh-CN"/>
              </w:rPr>
            </w:pPr>
            <w:r>
              <w:rPr>
                <w:rFonts w:hint="default" w:ascii="Times New Roman" w:hAnsi="Times New Roman" w:cs="Times New Roman"/>
                <w:szCs w:val="20"/>
                <w:lang w:val="en-US" w:eastAsia="zh-CN"/>
              </w:rPr>
              <w:t>砧木</w:t>
            </w:r>
          </w:p>
        </w:tc>
        <w:tc>
          <w:tcPr>
            <w:tcW w:w="2848" w:type="dxa"/>
            <w:vAlign w:val="center"/>
          </w:tcPr>
          <w:p w14:paraId="3A8970AB">
            <w:pPr>
              <w:pStyle w:val="231"/>
              <w:keepNext w:val="0"/>
              <w:keepLines w:val="0"/>
              <w:widowControl/>
              <w:suppressLineNumbers w:val="0"/>
              <w:spacing w:before="0" w:beforeAutospacing="0" w:after="0" w:afterAutospacing="0"/>
              <w:ind w:left="0" w:leftChars="0" w:right="0" w:firstLine="0" w:firstLineChars="0"/>
              <w:jc w:val="center"/>
              <w:rPr>
                <w:rFonts w:hint="eastAsia" w:ascii="Times New Roman" w:cs="Times New Roman"/>
                <w:szCs w:val="20"/>
                <w:vertAlign w:val="baseline"/>
                <w:lang w:val="en-US" w:eastAsia="zh-CN"/>
              </w:rPr>
            </w:pPr>
            <w:r>
              <w:rPr>
                <w:rFonts w:hint="eastAsia" w:ascii="Times New Roman" w:cs="Times New Roman"/>
                <w:kern w:val="0"/>
                <w:sz w:val="21"/>
                <w:szCs w:val="20"/>
                <w:lang w:val="en-US" w:eastAsia="zh-CN" w:bidi="ar-SA"/>
              </w:rPr>
              <w:t>接穗</w:t>
            </w:r>
          </w:p>
        </w:tc>
      </w:tr>
      <w:tr w14:paraId="269DC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232DD2E3">
            <w:pPr>
              <w:pStyle w:val="231"/>
              <w:keepNext w:val="0"/>
              <w:keepLines w:val="0"/>
              <w:widowControl/>
              <w:suppressLineNumbers w:val="0"/>
              <w:spacing w:before="0" w:beforeAutospacing="0" w:after="0" w:afterAutospacing="0"/>
              <w:ind w:left="0" w:leftChars="0" w:right="0" w:firstLine="0" w:firstLineChars="0"/>
              <w:jc w:val="center"/>
              <w:rPr>
                <w:rFonts w:hint="default" w:ascii="Times New Roman" w:cs="Times New Roman"/>
                <w:szCs w:val="20"/>
                <w:vertAlign w:val="baseline"/>
                <w:lang w:val="en-US" w:eastAsia="zh-CN"/>
              </w:rPr>
            </w:pPr>
            <w:r>
              <w:rPr>
                <w:rFonts w:hint="eastAsia" w:ascii="Times New Roman" w:cs="Times New Roman"/>
                <w:szCs w:val="20"/>
                <w:vertAlign w:val="baseline"/>
                <w:lang w:val="en-US" w:eastAsia="zh-CN"/>
              </w:rPr>
              <w:t>1</w:t>
            </w:r>
          </w:p>
        </w:tc>
        <w:tc>
          <w:tcPr>
            <w:tcW w:w="2285" w:type="dxa"/>
            <w:vAlign w:val="center"/>
          </w:tcPr>
          <w:p w14:paraId="3CD021EB">
            <w:pPr>
              <w:pStyle w:val="231"/>
              <w:keepNext w:val="0"/>
              <w:keepLines w:val="0"/>
              <w:widowControl/>
              <w:suppressLineNumbers w:val="0"/>
              <w:spacing w:before="0" w:beforeAutospacing="0" w:after="0" w:afterAutospacing="0"/>
              <w:ind w:left="0" w:leftChars="0" w:right="0" w:firstLine="0" w:firstLineChars="0"/>
              <w:jc w:val="center"/>
              <w:rPr>
                <w:rFonts w:hint="eastAsia" w:ascii="Times New Roman" w:cs="Times New Roman"/>
                <w:szCs w:val="20"/>
                <w:vertAlign w:val="baseline"/>
                <w:lang w:val="en-US" w:eastAsia="zh-CN"/>
              </w:rPr>
            </w:pPr>
            <w:r>
              <w:rPr>
                <w:rFonts w:hint="default" w:ascii="Times New Roman" w:hAnsi="Times New Roman" w:cs="Times New Roman"/>
                <w:szCs w:val="20"/>
                <w:vertAlign w:val="baseline"/>
                <w:lang w:val="en-US" w:eastAsia="zh-CN"/>
              </w:rPr>
              <w:t>茎粗，</w:t>
            </w:r>
            <w:r>
              <w:rPr>
                <w:rFonts w:hint="default" w:ascii="Times New Roman" w:hAnsi="Times New Roman" w:cs="Times New Roman"/>
                <w:szCs w:val="20"/>
                <w:lang w:val="en-US" w:eastAsia="zh-CN"/>
              </w:rPr>
              <w:t>mm</w:t>
            </w:r>
          </w:p>
        </w:tc>
        <w:tc>
          <w:tcPr>
            <w:tcW w:w="3519" w:type="dxa"/>
            <w:vAlign w:val="center"/>
          </w:tcPr>
          <w:p w14:paraId="28FEDA7F">
            <w:pPr>
              <w:pStyle w:val="231"/>
              <w:keepNext w:val="0"/>
              <w:keepLines w:val="0"/>
              <w:widowControl/>
              <w:suppressLineNumbers w:val="0"/>
              <w:spacing w:before="0" w:beforeAutospacing="0" w:after="0" w:afterAutospacing="0"/>
              <w:ind w:left="0" w:leftChars="0" w:right="0" w:firstLine="0" w:firstLineChars="0"/>
              <w:jc w:val="center"/>
              <w:rPr>
                <w:rFonts w:hint="default" w:ascii="Times New Roman" w:cs="Times New Roman"/>
                <w:szCs w:val="20"/>
                <w:vertAlign w:val="baseline"/>
                <w:lang w:val="en-US" w:eastAsia="zh-CN"/>
              </w:rPr>
            </w:pPr>
            <w:r>
              <w:rPr>
                <w:rFonts w:hint="default" w:ascii="Times New Roman" w:hAnsi="Times New Roman" w:cs="Times New Roman"/>
                <w:szCs w:val="20"/>
                <w:vertAlign w:val="baseline"/>
                <w:lang w:val="en-US" w:eastAsia="zh-CN"/>
              </w:rPr>
              <w:t>2.5</w:t>
            </w:r>
            <w:r>
              <w:rPr>
                <w:rFonts w:hint="default" w:ascii="Times New Roman" w:hAnsi="Times New Roman" w:eastAsia="仿宋" w:cs="Times New Roman"/>
                <w:szCs w:val="20"/>
                <w:vertAlign w:val="baseline"/>
                <w:lang w:val="en-US" w:eastAsia="zh-CN"/>
              </w:rPr>
              <w:t>～</w:t>
            </w:r>
            <w:r>
              <w:rPr>
                <w:rFonts w:hint="eastAsia" w:ascii="Times New Roman" w:cs="Times New Roman"/>
                <w:szCs w:val="20"/>
                <w:vertAlign w:val="baseline"/>
                <w:lang w:val="en-US" w:eastAsia="zh-CN"/>
              </w:rPr>
              <w:t>4.5</w:t>
            </w:r>
          </w:p>
        </w:tc>
        <w:tc>
          <w:tcPr>
            <w:tcW w:w="2848" w:type="dxa"/>
            <w:vAlign w:val="center"/>
          </w:tcPr>
          <w:p w14:paraId="77DFE1EF">
            <w:pPr>
              <w:pStyle w:val="231"/>
              <w:keepNext w:val="0"/>
              <w:keepLines w:val="0"/>
              <w:widowControl/>
              <w:suppressLineNumbers w:val="0"/>
              <w:spacing w:before="0" w:beforeAutospacing="0" w:after="0" w:afterAutospacing="0"/>
              <w:ind w:left="0" w:leftChars="0" w:right="0" w:firstLine="0" w:firstLineChars="0"/>
              <w:jc w:val="center"/>
              <w:rPr>
                <w:rFonts w:hint="eastAsia" w:ascii="Times New Roman" w:cs="Times New Roman"/>
                <w:szCs w:val="20"/>
                <w:vertAlign w:val="baseline"/>
                <w:lang w:val="en-US" w:eastAsia="zh-CN"/>
              </w:rPr>
            </w:pPr>
            <w:r>
              <w:rPr>
                <w:rFonts w:hint="default" w:ascii="Times New Roman" w:hAnsi="Times New Roman" w:cs="Times New Roman"/>
                <w:szCs w:val="20"/>
                <w:vertAlign w:val="baseline"/>
                <w:lang w:val="en-US" w:eastAsia="zh-CN"/>
              </w:rPr>
              <w:t>2.5</w:t>
            </w:r>
            <w:r>
              <w:rPr>
                <w:rFonts w:hint="default" w:ascii="Times New Roman" w:hAnsi="Times New Roman" w:eastAsia="仿宋" w:cs="Times New Roman"/>
                <w:szCs w:val="20"/>
                <w:vertAlign w:val="baseline"/>
                <w:lang w:val="en-US" w:eastAsia="zh-CN"/>
              </w:rPr>
              <w:t>～</w:t>
            </w:r>
            <w:r>
              <w:rPr>
                <w:rFonts w:hint="default" w:ascii="Times New Roman" w:hAnsi="Times New Roman" w:cs="Times New Roman"/>
                <w:szCs w:val="20"/>
                <w:vertAlign w:val="baseline"/>
                <w:lang w:val="en-US" w:eastAsia="zh-CN"/>
              </w:rPr>
              <w:t>4.5</w:t>
            </w:r>
          </w:p>
        </w:tc>
      </w:tr>
      <w:tr w14:paraId="03BAD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6F52C7B5">
            <w:pPr>
              <w:pStyle w:val="231"/>
              <w:keepNext w:val="0"/>
              <w:keepLines w:val="0"/>
              <w:widowControl/>
              <w:suppressLineNumbers w:val="0"/>
              <w:spacing w:before="0" w:beforeAutospacing="0" w:after="0" w:afterAutospacing="0"/>
              <w:ind w:left="0" w:leftChars="0" w:right="0" w:firstLine="0" w:firstLineChars="0"/>
              <w:jc w:val="center"/>
              <w:rPr>
                <w:rFonts w:hint="default" w:ascii="Times New Roman" w:cs="Times New Roman"/>
                <w:szCs w:val="20"/>
                <w:vertAlign w:val="baseline"/>
                <w:lang w:val="en-US" w:eastAsia="zh-CN"/>
              </w:rPr>
            </w:pPr>
            <w:r>
              <w:rPr>
                <w:rFonts w:hint="eastAsia" w:ascii="Times New Roman" w:cs="Times New Roman"/>
                <w:szCs w:val="20"/>
                <w:vertAlign w:val="baseline"/>
                <w:lang w:val="en-US" w:eastAsia="zh-CN"/>
              </w:rPr>
              <w:t>2</w:t>
            </w:r>
          </w:p>
        </w:tc>
        <w:tc>
          <w:tcPr>
            <w:tcW w:w="2285" w:type="dxa"/>
            <w:vAlign w:val="center"/>
          </w:tcPr>
          <w:p w14:paraId="081CEB70">
            <w:pPr>
              <w:pStyle w:val="231"/>
              <w:keepNext w:val="0"/>
              <w:keepLines w:val="0"/>
              <w:widowControl/>
              <w:suppressLineNumbers w:val="0"/>
              <w:spacing w:before="0" w:beforeAutospacing="0" w:after="0" w:afterAutospacing="0"/>
              <w:ind w:left="0" w:leftChars="0" w:right="0" w:firstLine="0" w:firstLineChars="0"/>
              <w:jc w:val="center"/>
              <w:rPr>
                <w:rFonts w:hint="eastAsia" w:ascii="Times New Roman" w:cs="Times New Roman"/>
                <w:szCs w:val="20"/>
                <w:vertAlign w:val="baseline"/>
                <w:lang w:val="en-US" w:eastAsia="zh-CN"/>
              </w:rPr>
            </w:pPr>
            <w:r>
              <w:rPr>
                <w:rFonts w:hint="default" w:ascii="Times New Roman" w:hAnsi="Times New Roman" w:cs="Times New Roman"/>
                <w:szCs w:val="20"/>
                <w:vertAlign w:val="baseline"/>
                <w:lang w:val="en-US" w:eastAsia="zh-CN"/>
              </w:rPr>
              <w:t>茎高，</w:t>
            </w:r>
            <w:r>
              <w:rPr>
                <w:rFonts w:hint="default" w:ascii="Times New Roman" w:hAnsi="Times New Roman" w:cs="Times New Roman"/>
                <w:szCs w:val="20"/>
                <w:lang w:val="en-US" w:eastAsia="zh-CN"/>
              </w:rPr>
              <w:t>mm</w:t>
            </w:r>
          </w:p>
        </w:tc>
        <w:tc>
          <w:tcPr>
            <w:tcW w:w="3519" w:type="dxa"/>
            <w:vAlign w:val="center"/>
          </w:tcPr>
          <w:p w14:paraId="3CC36EAC">
            <w:pPr>
              <w:pStyle w:val="231"/>
              <w:keepNext w:val="0"/>
              <w:keepLines w:val="0"/>
              <w:widowControl/>
              <w:suppressLineNumbers w:val="0"/>
              <w:spacing w:before="0" w:beforeAutospacing="0" w:after="0" w:afterAutospacing="0"/>
              <w:ind w:left="0" w:leftChars="0" w:right="0" w:firstLine="0" w:firstLineChars="0"/>
              <w:jc w:val="center"/>
              <w:rPr>
                <w:rFonts w:hint="eastAsia" w:ascii="Times New Roman" w:cs="Times New Roman"/>
                <w:szCs w:val="20"/>
                <w:vertAlign w:val="baseline"/>
                <w:lang w:val="en-US" w:eastAsia="zh-CN"/>
              </w:rPr>
            </w:pPr>
            <w:r>
              <w:rPr>
                <w:rFonts w:hint="eastAsia" w:ascii="Times New Roman" w:cs="Times New Roman"/>
                <w:kern w:val="0"/>
                <w:sz w:val="21"/>
                <w:szCs w:val="20"/>
                <w:vertAlign w:val="baseline"/>
                <w:lang w:val="en-US" w:eastAsia="zh-CN" w:bidi="ar-SA"/>
              </w:rPr>
              <w:t>80</w:t>
            </w:r>
            <w:r>
              <w:rPr>
                <w:rFonts w:hint="default" w:ascii="Times New Roman" w:hAnsi="Times New Roman" w:eastAsia="宋体" w:cs="Times New Roman"/>
                <w:kern w:val="0"/>
                <w:sz w:val="21"/>
                <w:szCs w:val="20"/>
                <w:vertAlign w:val="baseline"/>
                <w:lang w:val="en-US" w:eastAsia="zh-CN" w:bidi="ar-SA"/>
              </w:rPr>
              <w:t>～1</w:t>
            </w:r>
            <w:r>
              <w:rPr>
                <w:rFonts w:hint="eastAsia" w:ascii="Times New Roman" w:cs="Times New Roman"/>
                <w:kern w:val="0"/>
                <w:sz w:val="21"/>
                <w:szCs w:val="20"/>
                <w:vertAlign w:val="baseline"/>
                <w:lang w:val="en-US" w:eastAsia="zh-CN" w:bidi="ar-SA"/>
              </w:rPr>
              <w:t>2</w:t>
            </w:r>
            <w:r>
              <w:rPr>
                <w:rFonts w:hint="default" w:ascii="Times New Roman" w:hAnsi="Times New Roman" w:eastAsia="宋体" w:cs="Times New Roman"/>
                <w:kern w:val="0"/>
                <w:sz w:val="21"/>
                <w:szCs w:val="20"/>
                <w:vertAlign w:val="baseline"/>
                <w:lang w:val="en-US" w:eastAsia="zh-CN" w:bidi="ar-SA"/>
              </w:rPr>
              <w:t>0（去叶、 切头之后）</w:t>
            </w:r>
          </w:p>
        </w:tc>
        <w:tc>
          <w:tcPr>
            <w:tcW w:w="2848" w:type="dxa"/>
            <w:vAlign w:val="center"/>
          </w:tcPr>
          <w:p w14:paraId="4262825C">
            <w:pPr>
              <w:pStyle w:val="231"/>
              <w:keepNext w:val="0"/>
              <w:keepLines w:val="0"/>
              <w:widowControl/>
              <w:suppressLineNumbers w:val="0"/>
              <w:spacing w:before="0" w:beforeAutospacing="0" w:after="0" w:afterAutospacing="0"/>
              <w:ind w:left="0" w:leftChars="0" w:right="0" w:firstLine="0" w:firstLineChars="0"/>
              <w:jc w:val="center"/>
              <w:rPr>
                <w:rFonts w:hint="default" w:ascii="Times New Roman" w:cs="Times New Roman"/>
                <w:szCs w:val="20"/>
                <w:vertAlign w:val="baseline"/>
                <w:lang w:val="en-US" w:eastAsia="zh-CN"/>
              </w:rPr>
            </w:pPr>
            <w:r>
              <w:rPr>
                <w:rFonts w:hint="eastAsia" w:ascii="Times New Roman" w:cs="Times New Roman"/>
                <w:kern w:val="0"/>
                <w:sz w:val="21"/>
                <w:szCs w:val="20"/>
                <w:vertAlign w:val="baseline"/>
                <w:lang w:val="en-US" w:eastAsia="zh-CN" w:bidi="ar-SA"/>
              </w:rPr>
              <w:t>8</w:t>
            </w:r>
            <w:r>
              <w:rPr>
                <w:rFonts w:hint="default" w:ascii="Times New Roman" w:hAnsi="Times New Roman" w:eastAsia="宋体" w:cs="Times New Roman"/>
                <w:kern w:val="0"/>
                <w:sz w:val="21"/>
                <w:szCs w:val="20"/>
                <w:vertAlign w:val="baseline"/>
                <w:lang w:val="en-US" w:eastAsia="zh-CN" w:bidi="ar-SA"/>
              </w:rPr>
              <w:t>0～1</w:t>
            </w:r>
            <w:r>
              <w:rPr>
                <w:rFonts w:hint="eastAsia" w:ascii="Times New Roman" w:cs="Times New Roman"/>
                <w:kern w:val="0"/>
                <w:sz w:val="21"/>
                <w:szCs w:val="20"/>
                <w:vertAlign w:val="baseline"/>
                <w:lang w:val="en-US" w:eastAsia="zh-CN" w:bidi="ar-SA"/>
              </w:rPr>
              <w:t>20</w:t>
            </w:r>
          </w:p>
        </w:tc>
      </w:tr>
      <w:tr w14:paraId="371DA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vAlign w:val="center"/>
          </w:tcPr>
          <w:p w14:paraId="513791E5">
            <w:pPr>
              <w:pStyle w:val="231"/>
              <w:keepNext w:val="0"/>
              <w:keepLines w:val="0"/>
              <w:widowControl/>
              <w:suppressLineNumbers w:val="0"/>
              <w:spacing w:before="0" w:beforeAutospacing="0" w:after="0" w:afterAutospacing="0"/>
              <w:ind w:left="0" w:leftChars="0" w:right="0" w:firstLine="0" w:firstLineChars="0"/>
              <w:jc w:val="center"/>
              <w:rPr>
                <w:rFonts w:hint="default" w:ascii="Times New Roman" w:cs="Times New Roman"/>
                <w:szCs w:val="20"/>
                <w:vertAlign w:val="baseline"/>
                <w:lang w:val="en-US" w:eastAsia="zh-CN"/>
              </w:rPr>
            </w:pPr>
            <w:r>
              <w:rPr>
                <w:rFonts w:hint="eastAsia" w:ascii="Times New Roman" w:cs="Times New Roman"/>
                <w:szCs w:val="20"/>
                <w:vertAlign w:val="baseline"/>
                <w:lang w:val="en-US" w:eastAsia="zh-CN"/>
              </w:rPr>
              <w:t>3</w:t>
            </w:r>
          </w:p>
        </w:tc>
        <w:tc>
          <w:tcPr>
            <w:tcW w:w="2285" w:type="dxa"/>
            <w:vAlign w:val="center"/>
          </w:tcPr>
          <w:p w14:paraId="59DA9BE1">
            <w:pPr>
              <w:pStyle w:val="231"/>
              <w:keepNext w:val="0"/>
              <w:keepLines w:val="0"/>
              <w:widowControl/>
              <w:suppressLineNumbers w:val="0"/>
              <w:spacing w:before="0" w:beforeAutospacing="0" w:after="0" w:afterAutospacing="0"/>
              <w:ind w:left="0" w:leftChars="0" w:right="0" w:firstLine="0" w:firstLineChars="0"/>
              <w:jc w:val="center"/>
              <w:rPr>
                <w:rFonts w:hint="eastAsia" w:ascii="Times New Roman" w:cs="Times New Roman"/>
                <w:szCs w:val="20"/>
                <w:vertAlign w:val="baseline"/>
                <w:lang w:val="en-US" w:eastAsia="zh-CN"/>
              </w:rPr>
            </w:pPr>
            <w:r>
              <w:rPr>
                <w:rFonts w:hint="default" w:ascii="Times New Roman" w:hAnsi="Times New Roman" w:cs="Times New Roman"/>
                <w:szCs w:val="20"/>
                <w:vertAlign w:val="baseline"/>
                <w:lang w:val="en-US" w:eastAsia="zh-CN"/>
              </w:rPr>
              <w:t>株幅，</w:t>
            </w:r>
            <w:r>
              <w:rPr>
                <w:rFonts w:hint="default" w:ascii="Times New Roman" w:hAnsi="Times New Roman" w:cs="Times New Roman"/>
                <w:szCs w:val="20"/>
                <w:lang w:val="en-US" w:eastAsia="zh-CN"/>
              </w:rPr>
              <w:t>mm</w:t>
            </w:r>
          </w:p>
        </w:tc>
        <w:tc>
          <w:tcPr>
            <w:tcW w:w="3519" w:type="dxa"/>
            <w:vAlign w:val="center"/>
          </w:tcPr>
          <w:p w14:paraId="39D718C4">
            <w:pPr>
              <w:pStyle w:val="231"/>
              <w:keepNext w:val="0"/>
              <w:keepLines w:val="0"/>
              <w:widowControl/>
              <w:suppressLineNumbers w:val="0"/>
              <w:spacing w:before="0" w:beforeAutospacing="0" w:after="0" w:afterAutospacing="0"/>
              <w:ind w:left="0" w:leftChars="0" w:right="0" w:firstLine="0" w:firstLineChars="0"/>
              <w:jc w:val="center"/>
              <w:rPr>
                <w:rFonts w:hint="default" w:ascii="Times New Roman" w:cs="Times New Roman"/>
                <w:szCs w:val="20"/>
                <w:vertAlign w:val="baseline"/>
                <w:lang w:val="en-US" w:eastAsia="zh-CN"/>
              </w:rPr>
            </w:pPr>
            <w:r>
              <w:rPr>
                <w:rFonts w:hint="eastAsia" w:ascii="Times New Roman" w:cs="Times New Roman"/>
                <w:kern w:val="0"/>
                <w:sz w:val="21"/>
                <w:szCs w:val="20"/>
                <w:vertAlign w:val="baseline"/>
                <w:lang w:val="en-US" w:eastAsia="zh-CN" w:bidi="ar-SA"/>
              </w:rPr>
              <w:t>30</w:t>
            </w:r>
            <w:r>
              <w:rPr>
                <w:rFonts w:hint="default" w:ascii="Times New Roman" w:hAnsi="Times New Roman" w:eastAsia="宋体" w:cs="Times New Roman"/>
                <w:kern w:val="0"/>
                <w:sz w:val="21"/>
                <w:szCs w:val="20"/>
                <w:vertAlign w:val="baseline"/>
                <w:lang w:val="en-US" w:eastAsia="zh-CN" w:bidi="ar-SA"/>
              </w:rPr>
              <w:t>～</w:t>
            </w:r>
            <w:r>
              <w:rPr>
                <w:rFonts w:hint="eastAsia" w:ascii="Times New Roman" w:cs="Times New Roman"/>
                <w:kern w:val="0"/>
                <w:sz w:val="21"/>
                <w:szCs w:val="20"/>
                <w:vertAlign w:val="baseline"/>
                <w:lang w:val="en-US" w:eastAsia="zh-CN" w:bidi="ar-SA"/>
              </w:rPr>
              <w:t>80</w:t>
            </w:r>
          </w:p>
        </w:tc>
        <w:tc>
          <w:tcPr>
            <w:tcW w:w="2848" w:type="dxa"/>
            <w:vAlign w:val="center"/>
          </w:tcPr>
          <w:p w14:paraId="24CE2BE4">
            <w:pPr>
              <w:pStyle w:val="231"/>
              <w:keepNext w:val="0"/>
              <w:keepLines w:val="0"/>
              <w:widowControl/>
              <w:suppressLineNumbers w:val="0"/>
              <w:spacing w:before="0" w:beforeAutospacing="0" w:after="0" w:afterAutospacing="0"/>
              <w:ind w:left="0" w:leftChars="0" w:right="0" w:firstLine="0" w:firstLineChars="0"/>
              <w:jc w:val="center"/>
              <w:rPr>
                <w:rFonts w:hint="eastAsia" w:ascii="Times New Roman" w:cs="Times New Roman"/>
                <w:szCs w:val="20"/>
                <w:vertAlign w:val="baseline"/>
                <w:lang w:val="en-US" w:eastAsia="zh-CN"/>
              </w:rPr>
            </w:pPr>
            <w:r>
              <w:rPr>
                <w:rFonts w:hint="default" w:ascii="Times New Roman" w:hAnsi="Times New Roman" w:cs="Times New Roman"/>
                <w:kern w:val="0"/>
                <w:sz w:val="21"/>
                <w:szCs w:val="20"/>
                <w:vertAlign w:val="baseline"/>
                <w:lang w:val="en-US" w:eastAsia="zh-CN" w:bidi="ar-SA"/>
              </w:rPr>
              <w:t>20</w:t>
            </w:r>
            <w:r>
              <w:rPr>
                <w:rFonts w:hint="default" w:ascii="Times New Roman" w:hAnsi="Times New Roman" w:eastAsia="宋体" w:cs="Times New Roman"/>
                <w:kern w:val="0"/>
                <w:sz w:val="21"/>
                <w:szCs w:val="20"/>
                <w:vertAlign w:val="baseline"/>
                <w:lang w:val="en-US" w:eastAsia="zh-CN" w:bidi="ar-SA"/>
              </w:rPr>
              <w:t>～</w:t>
            </w:r>
            <w:r>
              <w:rPr>
                <w:rFonts w:hint="default" w:ascii="Times New Roman" w:hAnsi="Times New Roman" w:cs="Times New Roman"/>
                <w:kern w:val="0"/>
                <w:sz w:val="21"/>
                <w:szCs w:val="20"/>
                <w:vertAlign w:val="baseline"/>
                <w:lang w:val="en-US" w:eastAsia="zh-CN" w:bidi="ar-SA"/>
              </w:rPr>
              <w:t>60</w:t>
            </w:r>
          </w:p>
        </w:tc>
      </w:tr>
    </w:tbl>
    <w:p w14:paraId="2C1C5A8C">
      <w:pPr>
        <w:pStyle w:val="105"/>
        <w:spacing w:before="312" w:after="312"/>
        <w:rPr>
          <w:rFonts w:hint="eastAsia"/>
          <w:lang w:val="en-US" w:eastAsia="zh-CN"/>
        </w:rPr>
      </w:pPr>
      <w:r>
        <w:rPr>
          <w:rFonts w:hint="eastAsia"/>
          <w:lang w:val="en-US" w:eastAsia="zh-CN"/>
        </w:rPr>
        <w:t>嫁接机作业要求</w:t>
      </w:r>
    </w:p>
    <w:p w14:paraId="2AEFC3FC">
      <w:pPr>
        <w:pStyle w:val="163"/>
        <w:rPr>
          <w:rFonts w:hint="eastAsia"/>
          <w:lang w:val="en-US" w:eastAsia="zh-CN"/>
        </w:rPr>
      </w:pPr>
      <w:r>
        <w:rPr>
          <w:rFonts w:hint="eastAsia"/>
          <w:lang w:val="en-US" w:eastAsia="zh-CN"/>
        </w:rPr>
        <w:t>操作时，根据嫁接茄果类蔬菜的品种进行选择，包含辣椒，番茄、茄子等。</w:t>
      </w:r>
    </w:p>
    <w:p w14:paraId="7FBD7E62">
      <w:pPr>
        <w:pStyle w:val="163"/>
        <w:rPr>
          <w:rFonts w:hint="eastAsia"/>
        </w:rPr>
      </w:pPr>
      <w:r>
        <w:rPr>
          <w:rFonts w:hint="eastAsia"/>
          <w:lang w:val="en-US" w:eastAsia="zh-CN"/>
        </w:rPr>
        <w:t>嫁接信息在显示机器嫁接的时间和效率。待作业完成后，通过清除按钮将之前的嫁接时间、效率进行清零。</w:t>
      </w:r>
    </w:p>
    <w:p w14:paraId="2756A639">
      <w:pPr>
        <w:pStyle w:val="163"/>
        <w:rPr>
          <w:rFonts w:hint="eastAsia"/>
          <w:lang w:val="en-US" w:eastAsia="zh-CN"/>
        </w:rPr>
      </w:pPr>
      <w:r>
        <w:rPr>
          <w:rFonts w:hint="eastAsia"/>
          <w:lang w:val="en-US" w:eastAsia="zh-CN"/>
        </w:rPr>
        <w:t>在嫁接使用过程中，提示换刀预警时，机具暂停后进行换刀作业。</w:t>
      </w:r>
    </w:p>
    <w:p w14:paraId="2D6EFF62">
      <w:pPr>
        <w:pStyle w:val="163"/>
        <w:rPr>
          <w:rFonts w:hint="eastAsia"/>
          <w:lang w:val="en-US" w:eastAsia="zh-CN"/>
        </w:rPr>
      </w:pPr>
      <w:r>
        <w:rPr>
          <w:rFonts w:hint="eastAsia"/>
          <w:lang w:val="en-US" w:eastAsia="zh-CN"/>
        </w:rPr>
        <w:t>作业过程中，设备出现报警，显示错误代码及故障原因，应及时排除。</w:t>
      </w:r>
    </w:p>
    <w:p w14:paraId="45A3ACAB">
      <w:pPr>
        <w:pStyle w:val="163"/>
        <w:rPr>
          <w:rFonts w:hint="eastAsia"/>
          <w:lang w:val="en-US" w:eastAsia="zh-CN"/>
        </w:rPr>
      </w:pPr>
      <w:r>
        <w:rPr>
          <w:rFonts w:hint="eastAsia"/>
          <w:lang w:val="en-US" w:eastAsia="zh-CN"/>
        </w:rPr>
        <w:t>作业过程中，应保持嫁接夹的充足供应。</w:t>
      </w:r>
    </w:p>
    <w:p w14:paraId="21E98095">
      <w:pPr>
        <w:pStyle w:val="163"/>
        <w:rPr>
          <w:rFonts w:hint="eastAsia"/>
          <w:lang w:val="en-US" w:eastAsia="zh-CN"/>
        </w:rPr>
      </w:pPr>
      <w:r>
        <w:rPr>
          <w:rFonts w:hint="eastAsia"/>
          <w:lang w:val="en-US" w:eastAsia="zh-CN"/>
        </w:rPr>
        <w:t>作业过程中，操作人员应观察嫁接作业出口的作业情况，若发生故障应及时停机并排除。</w:t>
      </w:r>
    </w:p>
    <w:p w14:paraId="2A0EFF4E">
      <w:pPr>
        <w:pStyle w:val="163"/>
        <w:rPr>
          <w:rFonts w:hint="eastAsia"/>
          <w:lang w:val="en-US" w:eastAsia="zh-CN"/>
        </w:rPr>
      </w:pPr>
      <w:r>
        <w:rPr>
          <w:rFonts w:hint="eastAsia"/>
          <w:lang w:val="en-US" w:eastAsia="zh-CN"/>
        </w:rPr>
        <w:t>半自动嫁接机需配备两名工作人员坐在嫁接机前侧，负责砧木、穗苗上料工作。</w:t>
      </w:r>
    </w:p>
    <w:p w14:paraId="62EDE264">
      <w:pPr>
        <w:pStyle w:val="163"/>
        <w:rPr>
          <w:rFonts w:hint="eastAsia"/>
          <w:lang w:val="en-US" w:eastAsia="zh-CN"/>
        </w:rPr>
      </w:pPr>
      <w:r>
        <w:rPr>
          <w:rFonts w:hint="eastAsia"/>
          <w:lang w:val="en-US" w:eastAsia="zh-CN"/>
        </w:rPr>
        <w:t>半自动嫁接机在作业过程中保证安全光幕不应被遮挡。</w:t>
      </w:r>
    </w:p>
    <w:p w14:paraId="49EA093C">
      <w:pPr>
        <w:pStyle w:val="105"/>
        <w:spacing w:before="312" w:after="312"/>
        <w:rPr>
          <w:rFonts w:hint="eastAsia"/>
          <w:lang w:val="en-US" w:eastAsia="zh-CN"/>
        </w:rPr>
      </w:pPr>
      <w:r>
        <w:rPr>
          <w:rFonts w:hint="eastAsia"/>
          <w:lang w:val="en-US" w:eastAsia="zh-CN"/>
        </w:rPr>
        <w:t xml:space="preserve">安全要求 </w:t>
      </w:r>
    </w:p>
    <w:p w14:paraId="5DCAD0A2">
      <w:pPr>
        <w:pStyle w:val="163"/>
        <w:rPr>
          <w:rFonts w:hint="eastAsia"/>
          <w:lang w:val="en-US" w:eastAsia="zh-CN"/>
        </w:rPr>
      </w:pPr>
      <w:r>
        <w:rPr>
          <w:rFonts w:hint="eastAsia"/>
          <w:lang w:val="en-US" w:eastAsia="zh-CN"/>
        </w:rPr>
        <w:t xml:space="preserve">嫁接机的安全技术要求应符合 </w:t>
      </w:r>
      <w:r>
        <w:rPr>
          <w:rFonts w:hint="default"/>
          <w:lang w:val="en-US" w:eastAsia="zh-CN"/>
        </w:rPr>
        <w:t xml:space="preserve">GB 10395.1 </w:t>
      </w:r>
      <w:r>
        <w:rPr>
          <w:rFonts w:hint="eastAsia"/>
          <w:lang w:val="en-US" w:eastAsia="zh-CN"/>
        </w:rPr>
        <w:t xml:space="preserve">和 </w:t>
      </w:r>
      <w:r>
        <w:rPr>
          <w:rFonts w:hint="default"/>
          <w:lang w:val="en-US" w:eastAsia="zh-CN"/>
        </w:rPr>
        <w:t xml:space="preserve">GB 10395.5 </w:t>
      </w:r>
      <w:r>
        <w:rPr>
          <w:rFonts w:hint="eastAsia"/>
          <w:lang w:val="en-US" w:eastAsia="zh-CN"/>
        </w:rPr>
        <w:t xml:space="preserve">的规定，并在穗苗切割、砧木切割等部位标注危险警告标志，其安全标志应符合 </w:t>
      </w:r>
      <w:r>
        <w:rPr>
          <w:rFonts w:hint="default"/>
          <w:lang w:val="en-US" w:eastAsia="zh-CN"/>
        </w:rPr>
        <w:t xml:space="preserve">GB 10396 </w:t>
      </w:r>
      <w:r>
        <w:rPr>
          <w:rFonts w:hint="eastAsia"/>
          <w:lang w:val="en-US" w:eastAsia="zh-CN"/>
        </w:rPr>
        <w:t xml:space="preserve">的规定。 </w:t>
      </w:r>
    </w:p>
    <w:p w14:paraId="59CBC3C8">
      <w:pPr>
        <w:pStyle w:val="163"/>
        <w:rPr>
          <w:rFonts w:hint="eastAsia"/>
          <w:lang w:val="en-US" w:eastAsia="zh-CN"/>
        </w:rPr>
      </w:pPr>
      <w:r>
        <w:rPr>
          <w:rFonts w:hint="eastAsia"/>
          <w:lang w:val="en-US" w:eastAsia="zh-CN"/>
        </w:rPr>
        <w:t xml:space="preserve">嫁接机外露的传动装置对操作人员有危险的应有可靠防护罩，防护罩应便于机器的维护、保养和 观察。 </w:t>
      </w:r>
    </w:p>
    <w:p w14:paraId="3170DE64">
      <w:pPr>
        <w:pStyle w:val="163"/>
        <w:rPr>
          <w:rFonts w:hint="eastAsia"/>
        </w:rPr>
      </w:pPr>
      <w:r>
        <w:rPr>
          <w:rFonts w:hint="eastAsia"/>
          <w:lang w:val="en-US" w:eastAsia="zh-CN"/>
        </w:rPr>
        <w:t>嫁接机用电安全应符合GB/T 5226.1。</w:t>
      </w:r>
    </w:p>
    <w:p w14:paraId="693E4690">
      <w:pPr>
        <w:pStyle w:val="163"/>
        <w:rPr>
          <w:rFonts w:hint="eastAsia"/>
        </w:rPr>
      </w:pPr>
      <w:r>
        <w:rPr>
          <w:rFonts w:hint="eastAsia"/>
          <w:lang w:val="en-US" w:eastAsia="zh-CN"/>
        </w:rPr>
        <w:t>检查维修作业时，应关闭电源，关闭进气阀门，排空机具内的残余气体。</w:t>
      </w:r>
    </w:p>
    <w:p w14:paraId="23D5DFF9">
      <w:pPr>
        <w:pStyle w:val="163"/>
        <w:rPr>
          <w:rFonts w:hint="eastAsia"/>
        </w:rPr>
      </w:pPr>
      <w:r>
        <w:rPr>
          <w:rFonts w:hint="eastAsia"/>
          <w:lang w:val="en-US" w:eastAsia="zh-CN"/>
        </w:rPr>
        <w:t>更换刀具作业时，应对刀锋进行保护，防止人员伤害。</w:t>
      </w:r>
    </w:p>
    <w:p w14:paraId="0CBDF8F8">
      <w:pPr>
        <w:pStyle w:val="105"/>
        <w:spacing w:before="312" w:after="312"/>
        <w:rPr>
          <w:rFonts w:hint="eastAsia"/>
        </w:rPr>
      </w:pPr>
      <w:r>
        <w:rPr>
          <w:rFonts w:hint="eastAsia"/>
          <w:lang w:val="en-US" w:eastAsia="zh-CN"/>
        </w:rPr>
        <w:t>作业质量评定</w:t>
      </w:r>
    </w:p>
    <w:p w14:paraId="2B0C68BB">
      <w:pPr>
        <w:pStyle w:val="163"/>
        <w:rPr>
          <w:rFonts w:hint="eastAsia"/>
          <w:lang w:val="en-US" w:eastAsia="zh-CN"/>
        </w:rPr>
      </w:pPr>
      <w:bookmarkStart w:id="46" w:name="_GoBack"/>
      <w:r>
        <w:rPr>
          <w:rFonts w:hint="eastAsia"/>
          <w:lang w:val="en-US" w:eastAsia="zh-CN"/>
        </w:rPr>
        <w:t xml:space="preserve">通过观察法统计记录砧木、接穗切削合格株数和完成切削总株数。 </w:t>
      </w:r>
    </w:p>
    <w:p w14:paraId="1AF0327C">
      <w:pPr>
        <w:pStyle w:val="163"/>
        <w:rPr>
          <w:rFonts w:hint="eastAsia"/>
          <w:lang w:val="en-US" w:eastAsia="zh-CN"/>
        </w:rPr>
      </w:pPr>
      <w:r>
        <w:rPr>
          <w:rFonts w:hint="eastAsia"/>
          <w:lang w:val="en-US" w:eastAsia="zh-CN"/>
        </w:rPr>
        <w:t>砧木切削合格标准：从砧木真叶根部以上斜切，砧木的保留部分与切除的胚轴完全分离，切面平整。</w:t>
      </w:r>
    </w:p>
    <w:p w14:paraId="16F85E91">
      <w:pPr>
        <w:pStyle w:val="163"/>
        <w:rPr>
          <w:rFonts w:hint="eastAsia"/>
          <w:lang w:val="en-US" w:eastAsia="zh-CN"/>
        </w:rPr>
      </w:pPr>
      <w:r>
        <w:rPr>
          <w:rFonts w:hint="eastAsia"/>
          <w:lang w:val="en-US" w:eastAsia="zh-CN"/>
        </w:rPr>
        <w:t xml:space="preserve">接穗切削合格标准：接穗保留嫁接部分与切除胚轴完全分离，切面平整。 </w:t>
      </w:r>
    </w:p>
    <w:p w14:paraId="06A98564">
      <w:pPr>
        <w:pStyle w:val="163"/>
        <w:rPr>
          <w:rFonts w:hint="eastAsia"/>
          <w:lang w:val="en-US" w:eastAsia="zh-CN"/>
        </w:rPr>
      </w:pPr>
      <w:r>
        <w:rPr>
          <w:rFonts w:hint="eastAsia"/>
          <w:lang w:val="en-US" w:eastAsia="zh-CN"/>
        </w:rPr>
        <w:t>统计记录嫁接成功种苗株数和完成嫁接总株数。</w:t>
      </w:r>
    </w:p>
    <w:p w14:paraId="68D5FF35">
      <w:pPr>
        <w:pStyle w:val="163"/>
        <w:rPr>
          <w:rFonts w:hint="eastAsia"/>
          <w:lang w:val="en-US" w:eastAsia="zh-CN"/>
        </w:rPr>
      </w:pPr>
      <w:r>
        <w:rPr>
          <w:rFonts w:hint="eastAsia"/>
          <w:lang w:val="en-US" w:eastAsia="zh-CN"/>
        </w:rPr>
        <w:t xml:space="preserve">嫁接成功标准：接穗斜切面与砧木斜切面完全贴合，嫁接夹完全夹住切割部位，夹紧牢固。 </w:t>
      </w:r>
      <w:bookmarkEnd w:id="25"/>
    </w:p>
    <w:bookmarkEnd w:id="46"/>
    <w:p w14:paraId="721ADD6B">
      <w:pPr>
        <w:pStyle w:val="106"/>
        <w:spacing w:before="156" w:after="156"/>
        <w:rPr>
          <w:rFonts w:hint="eastAsia"/>
          <w:lang w:val="en-US" w:eastAsia="zh-CN"/>
        </w:rPr>
      </w:pPr>
      <w:bookmarkStart w:id="45" w:name="BookMark8"/>
      <w:r>
        <w:rPr>
          <w:rFonts w:hint="eastAsia"/>
          <w:lang w:val="en-US" w:eastAsia="zh-CN"/>
        </w:rPr>
        <w:t xml:space="preserve">性能指标计算 </w:t>
      </w:r>
    </w:p>
    <w:p w14:paraId="0F9DC57B">
      <w:pPr>
        <w:pStyle w:val="66"/>
        <w:spacing w:before="156" w:after="156"/>
        <w:rPr>
          <w:rFonts w:hint="default"/>
          <w:lang w:val="en-US" w:eastAsia="zh-CN"/>
        </w:rPr>
      </w:pPr>
      <w:r>
        <w:rPr>
          <w:rFonts w:hint="eastAsia"/>
          <w:lang w:val="en-US" w:eastAsia="zh-CN"/>
        </w:rPr>
        <w:t xml:space="preserve">嫁接成功率 </w:t>
      </w:r>
    </w:p>
    <w:p w14:paraId="4ED1CD53">
      <w:pPr>
        <w:pStyle w:val="57"/>
        <w:ind w:firstLine="420"/>
        <w:rPr>
          <w:rFonts w:hint="default" w:ascii="宋体" w:hAnsi="Times New Roman" w:eastAsia="宋体" w:cs="Times New Roman"/>
          <w:kern w:val="0"/>
          <w:sz w:val="21"/>
          <w:szCs w:val="20"/>
          <w:lang w:val="en-US" w:eastAsia="zh-CN" w:bidi="ar-SA"/>
        </w:rPr>
      </w:pPr>
      <w:r>
        <w:rPr>
          <w:rFonts w:ascii="Times New Roman"/>
        </w:rPr>
        <w:t>随机取</w:t>
      </w:r>
      <w:r>
        <w:rPr>
          <w:rFonts w:hint="eastAsia" w:ascii="Times New Roman"/>
          <w:lang w:val="en-US" w:eastAsia="zh-CN"/>
        </w:rPr>
        <w:t>一育苗盘的嫁接苗</w:t>
      </w:r>
      <w:r>
        <w:rPr>
          <w:rFonts w:ascii="Times New Roman"/>
        </w:rPr>
        <w:t>，测定取样</w:t>
      </w:r>
      <w:r>
        <w:rPr>
          <w:rFonts w:hint="eastAsia" w:ascii="Times New Roman"/>
          <w:lang w:val="en-US" w:eastAsia="zh-CN"/>
        </w:rPr>
        <w:t>盘中</w:t>
      </w:r>
      <w:r>
        <w:rPr>
          <w:rFonts w:hint="eastAsia" w:ascii="宋体" w:hAnsi="Times New Roman" w:eastAsia="宋体" w:cs="Times New Roman"/>
          <w:kern w:val="0"/>
          <w:sz w:val="21"/>
          <w:szCs w:val="20"/>
          <w:lang w:val="en-US" w:eastAsia="zh-CN" w:bidi="ar-SA"/>
        </w:rPr>
        <w:t>嫁接成功种苗株数</w:t>
      </w:r>
      <w:r>
        <w:rPr>
          <w:rFonts w:hint="eastAsia" w:ascii="Times New Roman"/>
          <w:lang w:eastAsia="zh-CN"/>
        </w:rPr>
        <w:t>，以及</w:t>
      </w:r>
      <w:r>
        <w:rPr>
          <w:rFonts w:hint="eastAsia" w:ascii="Times New Roman"/>
          <w:lang w:val="en-US" w:eastAsia="zh-CN"/>
        </w:rPr>
        <w:t>盘中的完成嫁接种苗总株数</w:t>
      </w:r>
      <w:r>
        <w:rPr>
          <w:rFonts w:ascii="Times New Roman"/>
        </w:rPr>
        <w:t>，按</w:t>
      </w:r>
      <w:r>
        <w:rPr>
          <w:rFonts w:hint="eastAsia" w:ascii="Times New Roman"/>
        </w:rPr>
        <w:t>公</w:t>
      </w:r>
      <w:r>
        <w:rPr>
          <w:rFonts w:ascii="Times New Roman"/>
        </w:rPr>
        <w:t>式（</w:t>
      </w:r>
      <w:r>
        <w:rPr>
          <w:rFonts w:hint="eastAsia" w:ascii="Times New Roman"/>
          <w:lang w:val="en-US" w:eastAsia="zh-CN"/>
        </w:rPr>
        <w:t>2</w:t>
      </w:r>
      <w:r>
        <w:rPr>
          <w:rFonts w:ascii="Times New Roman"/>
        </w:rPr>
        <w:t>）计算</w:t>
      </w:r>
      <w:r>
        <w:rPr>
          <w:rFonts w:hint="eastAsia" w:ascii="Times New Roman"/>
          <w:lang w:val="en-US" w:eastAsia="zh-CN"/>
        </w:rPr>
        <w:t>嫁接成功率</w:t>
      </w:r>
      <w:r>
        <w:rPr>
          <w:rFonts w:ascii="Times New Roman"/>
        </w:rPr>
        <w:t>：</w:t>
      </w:r>
    </w:p>
    <w:p w14:paraId="52166B96">
      <w:pPr>
        <w:keepNext w:val="0"/>
        <w:keepLines w:val="0"/>
        <w:widowControl/>
        <w:suppressLineNumbers w:val="0"/>
        <w:ind w:firstLine="4200" w:firstLineChars="2000"/>
        <w:jc w:val="left"/>
        <w:rPr>
          <w:rFonts w:hint="default" w:ascii="宋体" w:hAnsi="Times New Roman" w:eastAsia="宋体" w:cs="Times New Roman"/>
          <w:kern w:val="0"/>
          <w:sz w:val="21"/>
          <w:szCs w:val="20"/>
          <w:lang w:val="en-US" w:eastAsia="zh-CN" w:bidi="ar-SA"/>
        </w:rPr>
      </w:pPr>
      <m:oMath>
        <m:sSub>
          <m:sSubPr>
            <m:ctrlPr>
              <w:rPr>
                <w:rFonts w:hint="default" w:ascii="Cambria Math" w:hAnsi="Cambria Math" w:cs="Times New Roman"/>
                <w:i/>
                <w:kern w:val="0"/>
                <w:sz w:val="21"/>
                <w:szCs w:val="20"/>
                <w:lang w:val="en-US" w:eastAsia="zh-CN" w:bidi="ar-SA"/>
              </w:rPr>
            </m:ctrlPr>
          </m:sSubPr>
          <m:e>
            <m:r>
              <m:rPr/>
              <w:rPr>
                <w:rFonts w:hint="default" w:ascii="Cambria Math" w:hAnsi="Cambria Math" w:cs="Times New Roman"/>
                <w:kern w:val="0"/>
                <w:sz w:val="21"/>
                <w:szCs w:val="20"/>
                <w:lang w:val="en-US" w:eastAsia="zh-CN" w:bidi="ar-SA"/>
              </w:rPr>
              <m:t>J</m:t>
            </m:r>
            <m:ctrlPr>
              <w:rPr>
                <w:rFonts w:hint="default" w:ascii="Cambria Math" w:hAnsi="Cambria Math" w:cs="Times New Roman"/>
                <w:i/>
                <w:kern w:val="0"/>
                <w:sz w:val="21"/>
                <w:szCs w:val="20"/>
                <w:lang w:val="en-US" w:eastAsia="zh-CN" w:bidi="ar-SA"/>
              </w:rPr>
            </m:ctrlPr>
          </m:e>
          <m:sub>
            <m:r>
              <m:rPr/>
              <w:rPr>
                <w:rFonts w:hint="default" w:ascii="Cambria Math" w:hAnsi="Cambria Math" w:cs="Times New Roman"/>
                <w:kern w:val="0"/>
                <w:sz w:val="21"/>
                <w:szCs w:val="20"/>
                <w:lang w:val="en-US" w:eastAsia="zh-CN" w:bidi="ar-SA"/>
              </w:rPr>
              <m:t>H</m:t>
            </m:r>
            <m:ctrlPr>
              <w:rPr>
                <w:rFonts w:hint="default" w:ascii="Cambria Math" w:hAnsi="Cambria Math" w:cs="Times New Roman"/>
                <w:i/>
                <w:kern w:val="0"/>
                <w:sz w:val="21"/>
                <w:szCs w:val="20"/>
                <w:lang w:val="en-US" w:eastAsia="zh-CN" w:bidi="ar-SA"/>
              </w:rPr>
            </m:ctrlPr>
          </m:sub>
        </m:sSub>
        <m:r>
          <m:rPr/>
          <w:rPr>
            <w:rFonts w:ascii="Cambria Math" w:hAnsi="Cambria Math" w:cs="Times New Roman"/>
            <w:kern w:val="0"/>
            <w:sz w:val="21"/>
            <w:szCs w:val="20"/>
            <w:lang w:val="en-US" w:bidi="ar-SA"/>
          </w:rPr>
          <m:t>=</m:t>
        </m:r>
        <m:f>
          <m:fPr>
            <m:ctrlPr>
              <w:rPr>
                <w:rFonts w:ascii="Cambria Math" w:hAnsi="Cambria Math" w:cs="Times New Roman"/>
                <w:i/>
                <w:kern w:val="0"/>
                <w:sz w:val="21"/>
                <w:szCs w:val="20"/>
                <w:lang w:val="en-US" w:bidi="ar-SA"/>
              </w:rPr>
            </m:ctrlPr>
          </m:fPr>
          <m:num>
            <m:sSub>
              <m:sSubPr>
                <m:ctrlPr>
                  <w:rPr>
                    <w:rFonts w:ascii="Cambria Math" w:hAnsi="Cambria Math" w:cs="Times New Roman"/>
                    <w:i/>
                    <w:kern w:val="0"/>
                    <w:sz w:val="21"/>
                    <w:szCs w:val="20"/>
                    <w:lang w:val="en-US" w:bidi="ar-SA"/>
                  </w:rPr>
                </m:ctrlPr>
              </m:sSubPr>
              <m:e>
                <m:r>
                  <m:rPr/>
                  <w:rPr>
                    <w:rFonts w:hint="default" w:ascii="Cambria Math" w:hAnsi="Cambria Math" w:cs="Times New Roman"/>
                    <w:kern w:val="0"/>
                    <w:sz w:val="21"/>
                    <w:szCs w:val="20"/>
                    <w:lang w:val="en-US" w:eastAsia="zh-CN" w:bidi="ar-SA"/>
                  </w:rPr>
                  <m:t>N</m:t>
                </m:r>
                <m:ctrlPr>
                  <w:rPr>
                    <w:rFonts w:ascii="Cambria Math" w:hAnsi="Cambria Math" w:cs="Times New Roman"/>
                    <w:i/>
                    <w:kern w:val="0"/>
                    <w:sz w:val="21"/>
                    <w:szCs w:val="20"/>
                    <w:lang w:val="en-US" w:bidi="ar-SA"/>
                  </w:rPr>
                </m:ctrlPr>
              </m:e>
              <m:sub>
                <m:r>
                  <m:rPr/>
                  <w:rPr>
                    <w:rFonts w:hint="default" w:ascii="Cambria Math" w:hAnsi="Cambria Math" w:cs="Times New Roman"/>
                    <w:kern w:val="0"/>
                    <w:sz w:val="21"/>
                    <w:szCs w:val="20"/>
                    <w:lang w:val="en-US" w:eastAsia="zh-CN" w:bidi="ar-SA"/>
                  </w:rPr>
                  <m:t>H</m:t>
                </m:r>
                <m:ctrlPr>
                  <w:rPr>
                    <w:rFonts w:ascii="Cambria Math" w:hAnsi="Cambria Math" w:cs="Times New Roman"/>
                    <w:i/>
                    <w:kern w:val="0"/>
                    <w:sz w:val="21"/>
                    <w:szCs w:val="20"/>
                    <w:lang w:val="en-US" w:bidi="ar-SA"/>
                  </w:rPr>
                </m:ctrlPr>
              </m:sub>
            </m:sSub>
            <m:ctrlPr>
              <w:rPr>
                <w:rFonts w:ascii="Cambria Math" w:hAnsi="Cambria Math" w:cs="Times New Roman"/>
                <w:i/>
                <w:kern w:val="0"/>
                <w:sz w:val="21"/>
                <w:szCs w:val="20"/>
                <w:lang w:val="en-US" w:bidi="ar-SA"/>
              </w:rPr>
            </m:ctrlPr>
          </m:num>
          <m:den>
            <m:r>
              <m:rPr/>
              <w:rPr>
                <w:rFonts w:hint="default" w:ascii="Cambria Math" w:hAnsi="Cambria Math" w:cs="Times New Roman"/>
                <w:kern w:val="0"/>
                <w:sz w:val="21"/>
                <w:szCs w:val="20"/>
                <w:lang w:val="en-US" w:eastAsia="zh-CN" w:bidi="ar-SA"/>
              </w:rPr>
              <m:t>N</m:t>
            </m:r>
            <m:ctrlPr>
              <w:rPr>
                <w:rFonts w:ascii="Cambria Math" w:hAnsi="Cambria Math" w:cs="Times New Roman"/>
                <w:i/>
                <w:kern w:val="0"/>
                <w:sz w:val="21"/>
                <w:szCs w:val="20"/>
                <w:lang w:val="en-US" w:bidi="ar-SA"/>
              </w:rPr>
            </m:ctrlPr>
          </m:den>
        </m:f>
        <m:r>
          <m:rPr/>
          <w:rPr>
            <w:rFonts w:hint="default" w:ascii="Cambria Math" w:hAnsi="Cambria Math" w:cs="Cambria Math"/>
            <w:kern w:val="0"/>
            <w:sz w:val="21"/>
            <w:szCs w:val="20"/>
            <w:lang w:val="en-US" w:bidi="ar-SA"/>
          </w:rPr>
          <m:t>×</m:t>
        </m:r>
        <m:r>
          <m:rPr/>
          <w:rPr>
            <w:rFonts w:hint="default" w:ascii="Cambria Math" w:hAnsi="Cambria Math" w:cs="Cambria Math"/>
            <w:kern w:val="0"/>
            <w:sz w:val="21"/>
            <w:szCs w:val="20"/>
            <w:lang w:val="en-US" w:eastAsia="zh-CN" w:bidi="ar-SA"/>
          </w:rPr>
          <m:t>100%</m:t>
        </m:r>
      </m:oMath>
      <w:r>
        <w:rPr>
          <w:rFonts w:hint="eastAsia" w:hAnsi="宋体"/>
        </w:rPr>
        <w:t>…………………………………………</w:t>
      </w:r>
      <w:r>
        <w:rPr>
          <w:rFonts w:hint="default" w:ascii="Times New Roman" w:hAnsi="Times New Roman" w:cs="Times New Roman"/>
        </w:rPr>
        <w:t>（</w:t>
      </w:r>
      <w:r>
        <w:rPr>
          <w:rFonts w:hint="default" w:ascii="Times New Roman" w:hAnsi="Times New Roman" w:cs="Times New Roman"/>
          <w:lang w:val="en-US" w:eastAsia="zh-CN"/>
        </w:rPr>
        <w:t>2</w:t>
      </w:r>
      <w:r>
        <w:rPr>
          <w:rFonts w:hint="default" w:ascii="Times New Roman" w:hAnsi="Times New Roman" w:cs="Times New Roman"/>
        </w:rPr>
        <w:t>）</w:t>
      </w:r>
    </w:p>
    <w:p w14:paraId="71ED6246">
      <w:pPr>
        <w:pStyle w:val="56"/>
        <w:ind w:firstLine="420"/>
        <w:rPr>
          <w:rFonts w:ascii="Times New Roman" w:hAnsi="Times New Roman"/>
        </w:rPr>
      </w:pPr>
      <w:r>
        <w:rPr>
          <w:rFonts w:ascii="Times New Roman" w:hAnsi="Times New Roman"/>
        </w:rPr>
        <w:t>式中：</w:t>
      </w:r>
    </w:p>
    <w:p w14:paraId="2C24D759">
      <w:pPr>
        <w:pStyle w:val="231"/>
        <w:ind w:firstLine="525" w:firstLineChars="250"/>
        <w:rPr>
          <w:rFonts w:ascii="Times New Roman"/>
        </w:rPr>
      </w:pPr>
      <m:oMath>
        <m:sSub>
          <m:sSubPr>
            <m:ctrlPr>
              <w:rPr>
                <w:rFonts w:hint="default" w:ascii="Cambria Math" w:hAnsi="Cambria Math" w:cs="Times New Roman"/>
                <w:i/>
                <w:kern w:val="0"/>
                <w:sz w:val="21"/>
                <w:szCs w:val="20"/>
                <w:lang w:val="en-US" w:eastAsia="zh-CN" w:bidi="ar-SA"/>
              </w:rPr>
            </m:ctrlPr>
          </m:sSubPr>
          <m:e>
            <m:r>
              <m:rPr/>
              <w:rPr>
                <w:rFonts w:hint="default" w:ascii="Cambria Math" w:hAnsi="Cambria Math" w:cs="Times New Roman"/>
                <w:kern w:val="0"/>
                <w:sz w:val="21"/>
                <w:szCs w:val="20"/>
                <w:lang w:val="en-US" w:eastAsia="zh-CN" w:bidi="ar-SA"/>
              </w:rPr>
              <m:t>J</m:t>
            </m:r>
            <m:ctrlPr>
              <w:rPr>
                <w:rFonts w:hint="default" w:ascii="Cambria Math" w:hAnsi="Cambria Math" w:cs="Times New Roman"/>
                <w:i/>
                <w:kern w:val="0"/>
                <w:sz w:val="21"/>
                <w:szCs w:val="20"/>
                <w:lang w:val="en-US" w:eastAsia="zh-CN" w:bidi="ar-SA"/>
              </w:rPr>
            </m:ctrlPr>
          </m:e>
          <m:sub>
            <m:r>
              <m:rPr/>
              <w:rPr>
                <w:rFonts w:hint="default" w:ascii="Cambria Math" w:hAnsi="Cambria Math" w:cs="Times New Roman"/>
                <w:kern w:val="0"/>
                <w:sz w:val="21"/>
                <w:szCs w:val="20"/>
                <w:lang w:val="en-US" w:eastAsia="zh-CN" w:bidi="ar-SA"/>
              </w:rPr>
              <m:t>H</m:t>
            </m:r>
            <m:ctrlPr>
              <w:rPr>
                <w:rFonts w:hint="default" w:ascii="Cambria Math" w:hAnsi="Cambria Math" w:cs="Times New Roman"/>
                <w:i/>
                <w:kern w:val="0"/>
                <w:sz w:val="21"/>
                <w:szCs w:val="20"/>
                <w:lang w:val="en-US" w:eastAsia="zh-CN" w:bidi="ar-SA"/>
              </w:rPr>
            </m:ctrlPr>
          </m:sub>
        </m:sSub>
      </m:oMath>
      <w:r>
        <w:rPr>
          <w:rFonts w:ascii="Times New Roman"/>
        </w:rPr>
        <w:t>—</w:t>
      </w:r>
      <w:r>
        <w:rPr>
          <w:rFonts w:hint="eastAsia" w:ascii="Times New Roman"/>
          <w:lang w:val="en-US" w:eastAsia="zh-CN"/>
        </w:rPr>
        <w:t>嫁接成功</w:t>
      </w:r>
      <w:r>
        <w:rPr>
          <w:rFonts w:ascii="Times New Roman"/>
        </w:rPr>
        <w:t>率，单位为百分比（%）；</w:t>
      </w:r>
    </w:p>
    <w:p w14:paraId="4149BBCF">
      <w:pPr>
        <w:pStyle w:val="231"/>
        <w:ind w:firstLine="525" w:firstLineChars="250"/>
        <w:rPr>
          <w:rFonts w:hint="eastAsia" w:ascii="Times New Roman"/>
          <w:lang w:eastAsia="zh-CN"/>
        </w:rPr>
      </w:pPr>
      <m:oMath>
        <m:sSub>
          <m:sSubPr>
            <m:ctrlPr>
              <w:rPr>
                <w:rFonts w:ascii="Cambria Math" w:hAnsi="Cambria Math" w:cs="Times New Roman"/>
                <w:i/>
                <w:kern w:val="0"/>
                <w:sz w:val="21"/>
                <w:szCs w:val="20"/>
                <w:lang w:val="en-US" w:bidi="ar-SA"/>
              </w:rPr>
            </m:ctrlPr>
          </m:sSubPr>
          <m:e>
            <m:r>
              <m:rPr/>
              <w:rPr>
                <w:rFonts w:hint="default" w:ascii="Cambria Math" w:hAnsi="Cambria Math" w:cs="Times New Roman"/>
                <w:kern w:val="0"/>
                <w:sz w:val="21"/>
                <w:szCs w:val="20"/>
                <w:lang w:val="en-US" w:eastAsia="zh-CN" w:bidi="ar-SA"/>
              </w:rPr>
              <m:t>N</m:t>
            </m:r>
            <m:ctrlPr>
              <w:rPr>
                <w:rFonts w:ascii="Cambria Math" w:hAnsi="Cambria Math" w:cs="Times New Roman"/>
                <w:i/>
                <w:kern w:val="0"/>
                <w:sz w:val="21"/>
                <w:szCs w:val="20"/>
                <w:lang w:val="en-US" w:bidi="ar-SA"/>
              </w:rPr>
            </m:ctrlPr>
          </m:e>
          <m:sub>
            <m:r>
              <m:rPr/>
              <w:rPr>
                <w:rFonts w:hint="default" w:ascii="Cambria Math" w:hAnsi="Cambria Math" w:cs="Times New Roman"/>
                <w:kern w:val="0"/>
                <w:sz w:val="21"/>
                <w:szCs w:val="20"/>
                <w:lang w:val="en-US" w:eastAsia="zh-CN" w:bidi="ar-SA"/>
              </w:rPr>
              <m:t>H</m:t>
            </m:r>
            <m:ctrlPr>
              <w:rPr>
                <w:rFonts w:ascii="Cambria Math" w:hAnsi="Cambria Math" w:cs="Times New Roman"/>
                <w:i/>
                <w:kern w:val="0"/>
                <w:sz w:val="21"/>
                <w:szCs w:val="20"/>
                <w:lang w:val="en-US" w:bidi="ar-SA"/>
              </w:rPr>
            </m:ctrlPr>
          </m:sub>
        </m:sSub>
      </m:oMath>
      <w:r>
        <w:rPr>
          <w:rFonts w:ascii="Times New Roman"/>
          <w:i/>
        </w:rPr>
        <w:t>—</w:t>
      </w:r>
      <w:r>
        <w:rPr>
          <w:rFonts w:ascii="Times New Roman"/>
        </w:rPr>
        <w:t>取样</w:t>
      </w:r>
      <w:r>
        <w:rPr>
          <w:rFonts w:hint="eastAsia" w:ascii="Times New Roman"/>
          <w:lang w:val="en-US" w:eastAsia="zh-CN"/>
        </w:rPr>
        <w:t>盘中</w:t>
      </w:r>
      <w:r>
        <w:rPr>
          <w:rFonts w:hint="eastAsia" w:ascii="宋体" w:hAnsi="Times New Roman" w:eastAsia="宋体" w:cs="Times New Roman"/>
          <w:kern w:val="0"/>
          <w:sz w:val="21"/>
          <w:szCs w:val="20"/>
          <w:lang w:val="en-US" w:eastAsia="zh-CN" w:bidi="ar-SA"/>
        </w:rPr>
        <w:t>嫁接成功种苗株数</w:t>
      </w:r>
      <w:r>
        <w:rPr>
          <w:rFonts w:ascii="Times New Roman"/>
        </w:rPr>
        <w:t>，单位为</w:t>
      </w:r>
      <w:r>
        <w:rPr>
          <w:rFonts w:hint="eastAsia" w:ascii="Times New Roman"/>
          <w:lang w:val="en-US" w:eastAsia="zh-CN"/>
        </w:rPr>
        <w:t>株</w:t>
      </w:r>
      <w:r>
        <w:rPr>
          <w:rFonts w:hint="eastAsia" w:ascii="Times New Roman"/>
          <w:lang w:eastAsia="zh-CN"/>
        </w:rPr>
        <w:t>。</w:t>
      </w:r>
    </w:p>
    <w:p w14:paraId="5EDE87D1">
      <w:pPr>
        <w:pStyle w:val="66"/>
        <w:spacing w:before="156" w:after="156"/>
        <w:rPr>
          <w:rFonts w:hint="default"/>
          <w:lang w:val="en-US" w:eastAsia="zh-CN"/>
        </w:rPr>
      </w:pPr>
      <w:r>
        <w:rPr>
          <w:rFonts w:hint="eastAsia"/>
          <w:lang w:val="en-US" w:eastAsia="zh-CN"/>
        </w:rPr>
        <w:t xml:space="preserve">生产率 </w:t>
      </w:r>
    </w:p>
    <w:p w14:paraId="69E6A06D">
      <w:pPr>
        <w:pStyle w:val="57"/>
        <w:ind w:firstLine="420"/>
        <w:rPr>
          <w:rFonts w:hint="default" w:ascii="宋体" w:hAnsi="Times New Roman" w:eastAsia="宋体" w:cs="Times New Roman"/>
          <w:kern w:val="0"/>
          <w:sz w:val="21"/>
          <w:szCs w:val="20"/>
          <w:lang w:val="en-US" w:eastAsia="zh-CN" w:bidi="ar-SA"/>
        </w:rPr>
      </w:pPr>
      <w:r>
        <w:rPr>
          <w:rFonts w:hint="eastAsia" w:ascii="Times New Roman" w:hAnsi="Times New Roman" w:eastAsia="宋体" w:cs="Times New Roman"/>
          <w:kern w:val="2"/>
          <w:sz w:val="21"/>
          <w:szCs w:val="24"/>
          <w:lang w:val="en-US" w:eastAsia="zh-CN" w:bidi="ar"/>
        </w:rPr>
        <w:t>每次</w:t>
      </w:r>
      <w:r>
        <w:rPr>
          <w:rFonts w:hint="eastAsia" w:ascii="Times New Roman" w:cs="Times New Roman"/>
          <w:kern w:val="2"/>
          <w:sz w:val="21"/>
          <w:szCs w:val="24"/>
          <w:lang w:val="en-US" w:eastAsia="zh-CN" w:bidi="ar"/>
        </w:rPr>
        <w:t>嫁接机工作生产</w:t>
      </w:r>
      <w:r>
        <w:rPr>
          <w:rFonts w:hint="eastAsia" w:ascii="Times New Roman" w:hAnsi="Times New Roman" w:eastAsia="宋体" w:cs="Times New Roman"/>
          <w:kern w:val="2"/>
          <w:sz w:val="21"/>
          <w:szCs w:val="24"/>
          <w:lang w:val="en-US" w:eastAsia="zh-CN" w:bidi="ar"/>
        </w:rPr>
        <w:t>不少于小时生产率的</w:t>
      </w:r>
      <w:r>
        <w:rPr>
          <w:rFonts w:hint="default" w:ascii="Times New Roman"/>
          <w:lang w:val="en-US" w:eastAsia="zh-CN"/>
        </w:rPr>
        <w:t>10</w:t>
      </w:r>
      <w:r>
        <w:rPr>
          <w:rFonts w:hint="default" w:ascii="Times New Roman" w:hAnsi="Times New Roman" w:eastAsia="宋体" w:cs="Times New Roman"/>
          <w:kern w:val="2"/>
          <w:sz w:val="21"/>
          <w:szCs w:val="24"/>
          <w:lang w:val="en-US" w:eastAsia="zh-CN" w:bidi="ar"/>
        </w:rPr>
        <w:t>%</w:t>
      </w:r>
      <w:r>
        <w:rPr>
          <w:rFonts w:hint="eastAsia" w:ascii="Times New Roman" w:hAnsi="Times New Roman" w:eastAsia="宋体" w:cs="Times New Roman"/>
          <w:kern w:val="2"/>
          <w:sz w:val="21"/>
          <w:szCs w:val="24"/>
          <w:lang w:val="en-US" w:eastAsia="zh-CN" w:bidi="ar"/>
        </w:rPr>
        <w:t>，</w:t>
      </w:r>
      <w:r>
        <w:rPr>
          <w:rFonts w:ascii="Times New Roman"/>
        </w:rPr>
        <w:t>测定</w:t>
      </w:r>
      <w:r>
        <w:rPr>
          <w:rFonts w:hint="eastAsia" w:ascii="宋体" w:hAnsi="Times New Roman" w:eastAsia="宋体" w:cs="Times New Roman"/>
          <w:kern w:val="0"/>
          <w:sz w:val="21"/>
          <w:szCs w:val="20"/>
          <w:lang w:val="en-US" w:eastAsia="zh-CN" w:bidi="ar-SA"/>
        </w:rPr>
        <w:t>完成嫁接种苗总株数</w:t>
      </w:r>
      <w:r>
        <w:rPr>
          <w:rFonts w:hint="eastAsia" w:ascii="Times New Roman"/>
          <w:lang w:eastAsia="zh-CN"/>
        </w:rPr>
        <w:t>，以及</w:t>
      </w:r>
      <w:r>
        <w:rPr>
          <w:rFonts w:hint="eastAsia" w:ascii="宋体" w:hAnsi="Times New Roman" w:eastAsia="宋体" w:cs="Times New Roman"/>
          <w:kern w:val="0"/>
          <w:sz w:val="21"/>
          <w:szCs w:val="20"/>
          <w:lang w:val="en-US" w:eastAsia="zh-CN" w:bidi="ar-SA"/>
        </w:rPr>
        <w:t>完成嫁接所需时间</w:t>
      </w:r>
      <w:r>
        <w:rPr>
          <w:rFonts w:ascii="Times New Roman"/>
        </w:rPr>
        <w:t>，按</w:t>
      </w:r>
      <w:r>
        <w:rPr>
          <w:rFonts w:hint="eastAsia" w:ascii="Times New Roman"/>
        </w:rPr>
        <w:t>公</w:t>
      </w:r>
      <w:r>
        <w:rPr>
          <w:rFonts w:ascii="Times New Roman"/>
        </w:rPr>
        <w:t>式（</w:t>
      </w:r>
      <w:r>
        <w:rPr>
          <w:rFonts w:hint="eastAsia" w:ascii="Times New Roman"/>
          <w:lang w:val="en-US" w:eastAsia="zh-CN"/>
        </w:rPr>
        <w:t>4</w:t>
      </w:r>
      <w:r>
        <w:rPr>
          <w:rFonts w:ascii="Times New Roman"/>
        </w:rPr>
        <w:t>）计算</w:t>
      </w:r>
      <w:r>
        <w:rPr>
          <w:rFonts w:hint="eastAsia" w:ascii="Times New Roman"/>
          <w:lang w:val="en-US" w:eastAsia="zh-CN"/>
        </w:rPr>
        <w:t>切削合格率</w:t>
      </w:r>
      <w:r>
        <w:rPr>
          <w:rFonts w:ascii="Times New Roman"/>
        </w:rPr>
        <w:t>：</w:t>
      </w:r>
    </w:p>
    <w:p w14:paraId="3F6015FE">
      <w:pPr>
        <w:keepNext w:val="0"/>
        <w:keepLines w:val="0"/>
        <w:widowControl/>
        <w:suppressLineNumbers w:val="0"/>
        <w:ind w:firstLine="4200" w:firstLineChars="2000"/>
        <w:jc w:val="left"/>
        <w:rPr>
          <w:rFonts w:hint="default" w:ascii="宋体" w:hAnsi="Times New Roman" w:eastAsia="宋体" w:cs="Times New Roman"/>
          <w:kern w:val="0"/>
          <w:sz w:val="21"/>
          <w:szCs w:val="20"/>
          <w:lang w:val="en-US" w:eastAsia="zh-CN" w:bidi="ar-SA"/>
        </w:rPr>
      </w:pPr>
      <m:oMath>
        <m:r>
          <m:rPr/>
          <w:rPr>
            <w:rFonts w:hint="default" w:ascii="Cambria Math" w:hAnsi="Cambria Math" w:cs="Times New Roman"/>
            <w:kern w:val="0"/>
            <w:sz w:val="21"/>
            <w:szCs w:val="20"/>
            <w:lang w:val="en-US" w:eastAsia="zh-CN" w:bidi="ar-SA"/>
          </w:rPr>
          <m:t>Q</m:t>
        </m:r>
        <m:r>
          <m:rPr/>
          <w:rPr>
            <w:rFonts w:ascii="Cambria Math" w:hAnsi="Cambria Math" w:cs="Times New Roman"/>
            <w:kern w:val="0"/>
            <w:sz w:val="21"/>
            <w:szCs w:val="20"/>
            <w:lang w:val="en-US" w:bidi="ar-SA"/>
          </w:rPr>
          <m:t>=</m:t>
        </m:r>
        <m:f>
          <m:fPr>
            <m:ctrlPr>
              <w:rPr>
                <w:rFonts w:ascii="Cambria Math" w:hAnsi="Cambria Math" w:cs="Times New Roman"/>
                <w:i/>
                <w:kern w:val="0"/>
                <w:sz w:val="21"/>
                <w:szCs w:val="20"/>
                <w:lang w:val="en-US" w:bidi="ar-SA"/>
              </w:rPr>
            </m:ctrlPr>
          </m:fPr>
          <m:num>
            <m:sSub>
              <m:sSubPr>
                <m:ctrlPr>
                  <w:rPr>
                    <w:rFonts w:ascii="Cambria Math" w:hAnsi="Cambria Math" w:cs="Times New Roman"/>
                    <w:i/>
                    <w:kern w:val="0"/>
                    <w:sz w:val="21"/>
                    <w:szCs w:val="20"/>
                    <w:lang w:val="en-US" w:bidi="ar-SA"/>
                  </w:rPr>
                </m:ctrlPr>
              </m:sSubPr>
              <m:e>
                <m:r>
                  <m:rPr/>
                  <w:rPr>
                    <w:rFonts w:hint="default" w:ascii="Cambria Math" w:hAnsi="Cambria Math" w:cs="Times New Roman"/>
                    <w:kern w:val="0"/>
                    <w:sz w:val="21"/>
                    <w:szCs w:val="20"/>
                    <w:lang w:val="en-US" w:eastAsia="zh-CN" w:bidi="ar-SA"/>
                  </w:rPr>
                  <m:t>N</m:t>
                </m:r>
                <m:ctrlPr>
                  <w:rPr>
                    <w:rFonts w:ascii="Cambria Math" w:hAnsi="Cambria Math" w:cs="Times New Roman"/>
                    <w:i/>
                    <w:kern w:val="0"/>
                    <w:sz w:val="21"/>
                    <w:szCs w:val="20"/>
                    <w:lang w:val="en-US" w:bidi="ar-SA"/>
                  </w:rPr>
                </m:ctrlPr>
              </m:e>
              <m:sub>
                <m:r>
                  <m:rPr/>
                  <w:rPr>
                    <w:rFonts w:hint="default" w:ascii="Cambria Math" w:hAnsi="Cambria Math" w:cs="Times New Roman"/>
                    <w:kern w:val="0"/>
                    <w:sz w:val="21"/>
                    <w:szCs w:val="20"/>
                    <w:lang w:val="en-US" w:eastAsia="zh-CN" w:bidi="ar-SA"/>
                  </w:rPr>
                  <m:t>T</m:t>
                </m:r>
                <m:ctrlPr>
                  <w:rPr>
                    <w:rFonts w:ascii="Cambria Math" w:hAnsi="Cambria Math" w:cs="Times New Roman"/>
                    <w:i/>
                    <w:kern w:val="0"/>
                    <w:sz w:val="21"/>
                    <w:szCs w:val="20"/>
                    <w:lang w:val="en-US" w:bidi="ar-SA"/>
                  </w:rPr>
                </m:ctrlPr>
              </m:sub>
            </m:sSub>
            <m:ctrlPr>
              <w:rPr>
                <w:rFonts w:ascii="Cambria Math" w:hAnsi="Cambria Math" w:cs="Times New Roman"/>
                <w:i/>
                <w:kern w:val="0"/>
                <w:sz w:val="21"/>
                <w:szCs w:val="20"/>
                <w:lang w:val="en-US" w:bidi="ar-SA"/>
              </w:rPr>
            </m:ctrlPr>
          </m:num>
          <m:den>
            <m:r>
              <m:rPr/>
              <w:rPr>
                <w:rFonts w:hint="default" w:ascii="Cambria Math" w:hAnsi="Cambria Math" w:cs="Times New Roman"/>
                <w:kern w:val="0"/>
                <w:sz w:val="21"/>
                <w:szCs w:val="20"/>
                <w:lang w:val="en-US" w:eastAsia="zh-CN" w:bidi="ar-SA"/>
              </w:rPr>
              <m:t>T</m:t>
            </m:r>
            <m:ctrlPr>
              <w:rPr>
                <w:rFonts w:ascii="Cambria Math" w:hAnsi="Cambria Math" w:cs="Times New Roman"/>
                <w:i/>
                <w:kern w:val="0"/>
                <w:sz w:val="21"/>
                <w:szCs w:val="20"/>
                <w:lang w:val="en-US" w:bidi="ar-SA"/>
              </w:rPr>
            </m:ctrlPr>
          </m:den>
        </m:f>
        <m:r>
          <m:rPr/>
          <w:rPr>
            <w:rFonts w:hint="default" w:ascii="Cambria Math" w:hAnsi="Cambria Math" w:cs="Cambria Math"/>
            <w:kern w:val="0"/>
            <w:sz w:val="21"/>
            <w:szCs w:val="20"/>
            <w:lang w:val="en-US" w:bidi="ar-SA"/>
          </w:rPr>
          <m:t>×</m:t>
        </m:r>
        <m:r>
          <m:rPr/>
          <w:rPr>
            <w:rFonts w:hint="default" w:ascii="Cambria Math" w:hAnsi="Cambria Math" w:cs="Cambria Math"/>
            <w:kern w:val="0"/>
            <w:sz w:val="21"/>
            <w:szCs w:val="20"/>
            <w:lang w:val="en-US" w:eastAsia="zh-CN" w:bidi="ar-SA"/>
          </w:rPr>
          <m:t>100%</m:t>
        </m:r>
      </m:oMath>
      <w:r>
        <w:rPr>
          <w:rFonts w:hint="eastAsia" w:hAnsi="宋体"/>
        </w:rPr>
        <w:t>…………………………………………（</w:t>
      </w:r>
      <w:r>
        <w:rPr>
          <w:rFonts w:hint="default" w:ascii="Times New Roman" w:hAnsi="Times New Roman" w:cs="Times New Roman"/>
          <w:lang w:val="en-US" w:eastAsia="zh-CN"/>
        </w:rPr>
        <w:t>3</w:t>
      </w:r>
      <w:r>
        <w:rPr>
          <w:rFonts w:hint="default" w:ascii="Times New Roman" w:hAnsi="Times New Roman" w:cs="Times New Roman"/>
        </w:rPr>
        <w:t>）</w:t>
      </w:r>
    </w:p>
    <w:p w14:paraId="065D17CF">
      <w:pPr>
        <w:pStyle w:val="56"/>
        <w:ind w:firstLine="420"/>
        <w:rPr>
          <w:rFonts w:ascii="Times New Roman" w:hAnsi="Times New Roman"/>
        </w:rPr>
      </w:pPr>
      <w:r>
        <w:rPr>
          <w:rFonts w:ascii="Times New Roman" w:hAnsi="Times New Roman"/>
        </w:rPr>
        <w:t>式中：</w:t>
      </w:r>
    </w:p>
    <w:p w14:paraId="098AC5EE">
      <w:pPr>
        <w:pStyle w:val="231"/>
        <w:ind w:firstLine="525" w:firstLineChars="250"/>
        <w:rPr>
          <w:rFonts w:ascii="Times New Roman"/>
        </w:rPr>
      </w:pPr>
      <m:oMath>
        <m:r>
          <m:rPr/>
          <w:rPr>
            <w:rFonts w:hint="default" w:ascii="Cambria Math" w:hAnsi="Cambria Math" w:cs="Times New Roman"/>
            <w:kern w:val="0"/>
            <w:sz w:val="21"/>
            <w:szCs w:val="20"/>
            <w:lang w:val="en-US" w:eastAsia="zh-CN" w:bidi="ar-SA"/>
          </w:rPr>
          <m:t>Q</m:t>
        </m:r>
      </m:oMath>
      <w:r>
        <w:rPr>
          <w:rFonts w:ascii="Times New Roman"/>
        </w:rPr>
        <w:t>—</w:t>
      </w:r>
      <w:r>
        <w:rPr>
          <w:rFonts w:hint="eastAsia" w:ascii="Times New Roman"/>
          <w:lang w:val="en-US" w:eastAsia="zh-CN"/>
        </w:rPr>
        <w:t>生产</w:t>
      </w:r>
      <w:r>
        <w:rPr>
          <w:rFonts w:ascii="Times New Roman"/>
        </w:rPr>
        <w:t>率，单位为</w:t>
      </w:r>
      <w:r>
        <w:rPr>
          <w:rFonts w:hint="eastAsia" w:ascii="Times New Roman"/>
          <w:lang w:val="en-US" w:eastAsia="zh-CN"/>
        </w:rPr>
        <w:t>株每小时</w:t>
      </w:r>
      <w:r>
        <w:rPr>
          <w:rFonts w:ascii="Times New Roman"/>
        </w:rPr>
        <w:t>（</w:t>
      </w:r>
      <w:r>
        <w:rPr>
          <w:rFonts w:hint="eastAsia" w:ascii="Times New Roman"/>
          <w:lang w:val="en-US" w:eastAsia="zh-CN"/>
        </w:rPr>
        <w:t>株/h</w:t>
      </w:r>
      <w:r>
        <w:rPr>
          <w:rFonts w:ascii="Times New Roman"/>
        </w:rPr>
        <w:t>）；</w:t>
      </w:r>
    </w:p>
    <w:p w14:paraId="2402DC07">
      <w:pPr>
        <w:pStyle w:val="231"/>
        <w:ind w:firstLine="525" w:firstLineChars="250"/>
        <w:rPr>
          <w:rFonts w:hint="eastAsia" w:ascii="Times New Roman"/>
          <w:lang w:eastAsia="zh-CN"/>
        </w:rPr>
      </w:pPr>
      <m:oMath>
        <m:sSub>
          <m:sSubPr>
            <m:ctrlPr>
              <w:rPr>
                <w:rFonts w:ascii="Cambria Math" w:hAnsi="Cambria Math" w:cs="Times New Roman"/>
                <w:i/>
                <w:kern w:val="0"/>
                <w:sz w:val="21"/>
                <w:szCs w:val="20"/>
                <w:lang w:val="en-US" w:bidi="ar-SA"/>
              </w:rPr>
            </m:ctrlPr>
          </m:sSubPr>
          <m:e>
            <m:r>
              <m:rPr/>
              <w:rPr>
                <w:rFonts w:hint="default" w:ascii="Cambria Math" w:hAnsi="Cambria Math" w:cs="Times New Roman"/>
                <w:kern w:val="0"/>
                <w:sz w:val="21"/>
                <w:szCs w:val="20"/>
                <w:lang w:val="en-US" w:eastAsia="zh-CN" w:bidi="ar-SA"/>
              </w:rPr>
              <m:t>N</m:t>
            </m:r>
            <m:ctrlPr>
              <w:rPr>
                <w:rFonts w:ascii="Cambria Math" w:hAnsi="Cambria Math" w:cs="Times New Roman"/>
                <w:i/>
                <w:kern w:val="0"/>
                <w:sz w:val="21"/>
                <w:szCs w:val="20"/>
                <w:lang w:val="en-US" w:bidi="ar-SA"/>
              </w:rPr>
            </m:ctrlPr>
          </m:e>
          <m:sub>
            <m:r>
              <m:rPr/>
              <w:rPr>
                <w:rFonts w:hint="default" w:ascii="Cambria Math" w:hAnsi="Cambria Math" w:cs="Times New Roman"/>
                <w:kern w:val="0"/>
                <w:sz w:val="21"/>
                <w:szCs w:val="20"/>
                <w:lang w:val="en-US" w:eastAsia="zh-CN" w:bidi="ar-SA"/>
              </w:rPr>
              <m:t>T</m:t>
            </m:r>
            <m:ctrlPr>
              <w:rPr>
                <w:rFonts w:ascii="Cambria Math" w:hAnsi="Cambria Math" w:cs="Times New Roman"/>
                <w:i/>
                <w:kern w:val="0"/>
                <w:sz w:val="21"/>
                <w:szCs w:val="20"/>
                <w:lang w:val="en-US" w:bidi="ar-SA"/>
              </w:rPr>
            </m:ctrlPr>
          </m:sub>
        </m:sSub>
      </m:oMath>
      <w:r>
        <w:rPr>
          <w:rFonts w:ascii="Times New Roman"/>
          <w:i/>
        </w:rPr>
        <w:t>—</w:t>
      </w:r>
      <w:r>
        <w:rPr>
          <w:rFonts w:hint="eastAsia" w:ascii="宋体" w:hAnsi="Times New Roman" w:eastAsia="宋体" w:cs="Times New Roman"/>
          <w:kern w:val="0"/>
          <w:sz w:val="21"/>
          <w:szCs w:val="20"/>
          <w:lang w:val="en-US" w:eastAsia="zh-CN" w:bidi="ar-SA"/>
        </w:rPr>
        <w:t>完成嫁接种苗总株数</w:t>
      </w:r>
      <w:r>
        <w:rPr>
          <w:rFonts w:ascii="Times New Roman"/>
        </w:rPr>
        <w:t>，单位为</w:t>
      </w:r>
      <w:r>
        <w:rPr>
          <w:rFonts w:hint="eastAsia" w:ascii="Times New Roman"/>
          <w:lang w:val="en-US" w:eastAsia="zh-CN"/>
        </w:rPr>
        <w:t>株</w:t>
      </w:r>
      <w:r>
        <w:rPr>
          <w:rFonts w:hint="eastAsia" w:ascii="Times New Roman"/>
          <w:lang w:eastAsia="zh-CN"/>
        </w:rPr>
        <w:t>；</w:t>
      </w:r>
    </w:p>
    <w:p w14:paraId="4210643C">
      <w:pPr>
        <w:pStyle w:val="231"/>
        <w:ind w:firstLine="525" w:firstLineChars="250"/>
        <w:rPr>
          <w:rFonts w:hAnsi="宋体" w:cs="宋体"/>
          <w:sz w:val="24"/>
          <w:szCs w:val="24"/>
        </w:rPr>
      </w:pPr>
      <m:oMath>
        <m:r>
          <m:rPr/>
          <w:rPr>
            <w:rFonts w:hint="default" w:ascii="Cambria Math" w:hAnsi="Cambria Math" w:cs="Times New Roman"/>
            <w:kern w:val="0"/>
            <w:sz w:val="21"/>
            <w:szCs w:val="20"/>
            <w:lang w:val="en-US" w:eastAsia="zh-CN" w:bidi="ar-SA"/>
          </w:rPr>
          <m:t>T</m:t>
        </m:r>
      </m:oMath>
      <w:r>
        <w:rPr>
          <w:rFonts w:ascii="Times New Roman"/>
          <w:i/>
        </w:rPr>
        <w:t>—</w:t>
      </w:r>
      <w:r>
        <w:rPr>
          <w:rFonts w:hint="eastAsia" w:ascii="宋体" w:hAnsi="Times New Roman" w:eastAsia="宋体" w:cs="Times New Roman"/>
          <w:kern w:val="0"/>
          <w:sz w:val="21"/>
          <w:szCs w:val="20"/>
          <w:lang w:val="en-US" w:eastAsia="zh-CN" w:bidi="ar-SA"/>
        </w:rPr>
        <w:t>完成嫁接所需时间</w:t>
      </w:r>
      <w:r>
        <w:rPr>
          <w:rFonts w:ascii="Times New Roman"/>
        </w:rPr>
        <w:t>，单位为</w:t>
      </w:r>
      <w:r>
        <w:rPr>
          <w:rFonts w:hint="eastAsia" w:ascii="Times New Roman"/>
          <w:lang w:val="en-US" w:eastAsia="zh-CN"/>
        </w:rPr>
        <w:t>小时</w:t>
      </w:r>
      <w:r>
        <w:rPr>
          <w:rFonts w:hint="eastAsia" w:ascii="Times New Roman"/>
          <w:lang w:eastAsia="zh-CN"/>
        </w:rPr>
        <w:t>（</w:t>
      </w:r>
      <w:r>
        <w:rPr>
          <w:rFonts w:hint="eastAsia" w:ascii="Times New Roman"/>
          <w:lang w:val="en-US" w:eastAsia="zh-CN"/>
        </w:rPr>
        <w:t>h</w:t>
      </w:r>
      <w:r>
        <w:rPr>
          <w:rFonts w:hint="eastAsia" w:ascii="Times New Roman"/>
          <w:lang w:eastAsia="zh-CN"/>
        </w:rPr>
        <w:t>）</w:t>
      </w:r>
      <w:r>
        <w:rPr>
          <w:rFonts w:ascii="Times New Roman"/>
        </w:rPr>
        <w:t>。</w:t>
      </w:r>
      <w:r>
        <w:rPr>
          <w:rFonts w:hint="eastAsia" w:ascii="宋体" w:hAnsi="Times New Roman" w:eastAsia="宋体" w:cs="Times New Roman"/>
          <w:kern w:val="0"/>
          <w:sz w:val="21"/>
          <w:szCs w:val="20"/>
          <w:lang w:val="en-US" w:eastAsia="zh-CN" w:bidi="ar-SA"/>
        </w:rPr>
        <w:t xml:space="preserve"> </w:t>
      </w:r>
    </w:p>
    <w:p w14:paraId="00EEBA7D">
      <w:pPr>
        <w:pStyle w:val="241"/>
        <w:ind w:firstLine="0"/>
        <w:jc w:val="center"/>
      </w:pPr>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5"/>
    </w:p>
    <w:sectPr>
      <w:headerReference r:id="rId15" w:type="default"/>
      <w:footerReference r:id="rId17" w:type="default"/>
      <w:headerReference r:id="rId16" w:type="even"/>
      <w:footerReference r:id="rId18" w:type="even"/>
      <w:pgSz w:w="11906" w:h="16838"/>
      <w:pgMar w:top="567"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 w:name="仿宋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4C9F8">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37119">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2DD5E">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2F2AC">
    <w:pPr>
      <w:pStyle w:val="53"/>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BFCB2">
    <w:pPr>
      <w:pStyle w:val="52"/>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A38D9">
    <w:pPr>
      <w:pStyle w:val="53"/>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B3F1A">
    <w:pPr>
      <w:pStyle w:val="52"/>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A06C0">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C9BEC">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56139">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F1B46">
    <w:pPr>
      <w:pStyle w:val="62"/>
    </w:pPr>
    <w:r>
      <w:fldChar w:fldCharType="begin"/>
    </w:r>
    <w:r>
      <w:instrText xml:space="preserve"> STYLEREF  标准文件_文件编号  \* MERGEFORMAT </w:instrText>
    </w:r>
    <w:r>
      <w:fldChar w:fldCharType="separate"/>
    </w:r>
    <w:r>
      <w:t>DB 65/      —     </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812C0">
    <w:pPr>
      <w:pStyle w:val="63"/>
    </w:pPr>
    <w:r>
      <w:fldChar w:fldCharType="begin"/>
    </w:r>
    <w:r>
      <w:instrText xml:space="preserve"> STYLEREF  标准文件_文件编号 \* MERGEFORMAT </w:instrText>
    </w:r>
    <w:r>
      <w:fldChar w:fldCharType="separate"/>
    </w:r>
    <w:r>
      <w:t>DB 65/      —     </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00989">
    <w:pPr>
      <w:pStyle w:val="62"/>
    </w:pPr>
    <w:r>
      <w:fldChar w:fldCharType="begin"/>
    </w:r>
    <w:r>
      <w:instrText xml:space="preserve"> STYLEREF  标准文件_文件编号  \* MERGEFORMAT </w:instrText>
    </w:r>
    <w:r>
      <w:fldChar w:fldCharType="separate"/>
    </w:r>
    <w:r>
      <w:t>DB 65/      —     </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4307F">
    <w:pPr>
      <w:pStyle w:val="63"/>
    </w:pPr>
    <w:r>
      <w:fldChar w:fldCharType="begin"/>
    </w:r>
    <w:r>
      <w:instrText xml:space="preserve"> STYLEREF  标准文件_文件编号 \* MERGEFORMAT </w:instrText>
    </w:r>
    <w:r>
      <w:fldChar w:fldCharType="separate"/>
    </w:r>
    <w:r>
      <w:t>DB 65/      —     </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pStyle w:val="239"/>
      <w:lvlText w:val="%3."/>
      <w:lvlJc w:val="right"/>
      <w:pPr>
        <w:tabs>
          <w:tab w:val="left" w:pos="2258"/>
        </w:tabs>
        <w:ind w:left="2258" w:hanging="420"/>
      </w:pPr>
    </w:lvl>
    <w:lvl w:ilvl="3" w:tentative="0">
      <w:start w:val="1"/>
      <w:numFmt w:val="decimal"/>
      <w:pStyle w:val="240"/>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6"/>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35"/>
      <w:suff w:val="nothing"/>
      <w:lvlText w:val="%1.%2.%3　"/>
      <w:lvlJc w:val="left"/>
      <w:pPr>
        <w:ind w:left="0" w:firstLine="0"/>
      </w:pPr>
      <w:rPr>
        <w:rFonts w:hint="eastAsia" w:ascii="黑体" w:hAnsi="Times New Roman" w:eastAsia="黑体"/>
        <w:b w:val="0"/>
        <w:i w:val="0"/>
        <w:sz w:val="21"/>
      </w:rPr>
    </w:lvl>
    <w:lvl w:ilvl="3" w:tentative="0">
      <w:start w:val="1"/>
      <w:numFmt w:val="decimal"/>
      <w:pStyle w:val="234"/>
      <w:suff w:val="nothing"/>
      <w:lvlText w:val="%1.%2.%3.%4　"/>
      <w:lvlJc w:val="left"/>
      <w:pPr>
        <w:ind w:left="0" w:firstLine="0"/>
      </w:pPr>
      <w:rPr>
        <w:rFonts w:hint="eastAsia" w:ascii="黑体" w:hAnsi="Times New Roman" w:eastAsia="黑体"/>
        <w:b w:val="0"/>
        <w:i w:val="0"/>
        <w:sz w:val="21"/>
      </w:rPr>
    </w:lvl>
    <w:lvl w:ilvl="4" w:tentative="0">
      <w:start w:val="1"/>
      <w:numFmt w:val="decimal"/>
      <w:pStyle w:val="233"/>
      <w:suff w:val="nothing"/>
      <w:lvlText w:val="%1.%2.%3.%4.%5　"/>
      <w:lvlJc w:val="left"/>
      <w:pPr>
        <w:ind w:left="0" w:firstLine="0"/>
      </w:pPr>
      <w:rPr>
        <w:rFonts w:hint="eastAsia" w:ascii="黑体" w:hAnsi="Times New Roman" w:eastAsia="黑体"/>
        <w:b w:val="0"/>
        <w:i w:val="0"/>
        <w:sz w:val="21"/>
      </w:rPr>
    </w:lvl>
    <w:lvl w:ilvl="5" w:tentative="0">
      <w:start w:val="1"/>
      <w:numFmt w:val="decimal"/>
      <w:pStyle w:val="23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dit="forms" w:enforcement="1" w:cryptProviderType="rsaAES" w:cryptAlgorithmClass="hash" w:cryptAlgorithmType="typeAny" w:cryptAlgorithmSid="14" w:cryptSpinCount="100000" w:hash="UBGwVTJiEuIDQsTLY2PEQ1Db9/vIq+RpugbSVoQfTEk3xw66zwTLPKRxc0ZOE30S69BlicmSYPeYhtO5btzhjw==" w:salt="04hI2e/2m/fvHUvG71PJcg=="/>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wZmM1YzMzNGRiNTk2ZmI2NzQ0MTk4MzEwMzdiYjEifQ=="/>
  </w:docVars>
  <w:rsids>
    <w:rsidRoot w:val="00A75578"/>
    <w:rsid w:val="0000040A"/>
    <w:rsid w:val="00000A94"/>
    <w:rsid w:val="00001972"/>
    <w:rsid w:val="00001D9A"/>
    <w:rsid w:val="00007B3A"/>
    <w:rsid w:val="000107E0"/>
    <w:rsid w:val="00011FDE"/>
    <w:rsid w:val="00012FFD"/>
    <w:rsid w:val="00014162"/>
    <w:rsid w:val="00014340"/>
    <w:rsid w:val="00014D2C"/>
    <w:rsid w:val="00016A9C"/>
    <w:rsid w:val="00022184"/>
    <w:rsid w:val="00022762"/>
    <w:rsid w:val="000238E0"/>
    <w:rsid w:val="000249DB"/>
    <w:rsid w:val="0002595E"/>
    <w:rsid w:val="000303C3"/>
    <w:rsid w:val="000331D3"/>
    <w:rsid w:val="000346A5"/>
    <w:rsid w:val="00034907"/>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64D2"/>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734"/>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36EE1"/>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7DB1"/>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61D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17C4A"/>
    <w:rsid w:val="003221B4"/>
    <w:rsid w:val="0032258D"/>
    <w:rsid w:val="00322E62"/>
    <w:rsid w:val="00324D13"/>
    <w:rsid w:val="00324D2A"/>
    <w:rsid w:val="00324EDD"/>
    <w:rsid w:val="003306DB"/>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A59B5"/>
    <w:rsid w:val="003A7328"/>
    <w:rsid w:val="003B09AD"/>
    <w:rsid w:val="003B1F18"/>
    <w:rsid w:val="003B5BF0"/>
    <w:rsid w:val="003B60BF"/>
    <w:rsid w:val="003B6BE3"/>
    <w:rsid w:val="003C010C"/>
    <w:rsid w:val="003C0A6C"/>
    <w:rsid w:val="003C14F8"/>
    <w:rsid w:val="003C5A43"/>
    <w:rsid w:val="003D0519"/>
    <w:rsid w:val="003D0FF6"/>
    <w:rsid w:val="003D262C"/>
    <w:rsid w:val="003D6D61"/>
    <w:rsid w:val="003D798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D7B"/>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80D"/>
    <w:rsid w:val="00524D65"/>
    <w:rsid w:val="00525B16"/>
    <w:rsid w:val="005326D6"/>
    <w:rsid w:val="00533D04"/>
    <w:rsid w:val="00534804"/>
    <w:rsid w:val="00534BDF"/>
    <w:rsid w:val="005354EA"/>
    <w:rsid w:val="0053585F"/>
    <w:rsid w:val="00535EC4"/>
    <w:rsid w:val="00535ED9"/>
    <w:rsid w:val="0053692B"/>
    <w:rsid w:val="00541853"/>
    <w:rsid w:val="00543BDA"/>
    <w:rsid w:val="005441CC"/>
    <w:rsid w:val="005479DA"/>
    <w:rsid w:val="00547BCC"/>
    <w:rsid w:val="00547D37"/>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6BAA"/>
    <w:rsid w:val="005A7830"/>
    <w:rsid w:val="005A7FCE"/>
    <w:rsid w:val="005B0F3F"/>
    <w:rsid w:val="005B1690"/>
    <w:rsid w:val="005B3FF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360D"/>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1814"/>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A5A81"/>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3CA"/>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2F11"/>
    <w:rsid w:val="00773C1F"/>
    <w:rsid w:val="00774DA4"/>
    <w:rsid w:val="00776599"/>
    <w:rsid w:val="0078114B"/>
    <w:rsid w:val="00781DD2"/>
    <w:rsid w:val="0078332F"/>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18B8"/>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0AB"/>
    <w:rsid w:val="00830621"/>
    <w:rsid w:val="0083348C"/>
    <w:rsid w:val="008373D3"/>
    <w:rsid w:val="00840617"/>
    <w:rsid w:val="00840F84"/>
    <w:rsid w:val="00842A47"/>
    <w:rsid w:val="0084360B"/>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594A"/>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3BE"/>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5632"/>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557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AF57BB"/>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03FD"/>
    <w:rsid w:val="00B939B1"/>
    <w:rsid w:val="00B96D40"/>
    <w:rsid w:val="00B97386"/>
    <w:rsid w:val="00BA263B"/>
    <w:rsid w:val="00BA42B2"/>
    <w:rsid w:val="00BA58D4"/>
    <w:rsid w:val="00BA5B9E"/>
    <w:rsid w:val="00BA7C9A"/>
    <w:rsid w:val="00BB0963"/>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629C"/>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55E"/>
    <w:rsid w:val="00C80CB8"/>
    <w:rsid w:val="00C819F8"/>
    <w:rsid w:val="00C8248C"/>
    <w:rsid w:val="00C84E33"/>
    <w:rsid w:val="00C86D6F"/>
    <w:rsid w:val="00C905FC"/>
    <w:rsid w:val="00C91536"/>
    <w:rsid w:val="00C92D03"/>
    <w:rsid w:val="00C9319C"/>
    <w:rsid w:val="00C9435D"/>
    <w:rsid w:val="00C94DF2"/>
    <w:rsid w:val="00C96741"/>
    <w:rsid w:val="00CA2D1B"/>
    <w:rsid w:val="00CA375D"/>
    <w:rsid w:val="00CA42D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5FC3"/>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567"/>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37A84"/>
    <w:rsid w:val="00E44A83"/>
    <w:rsid w:val="00E465CA"/>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8A4"/>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655C"/>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44DF"/>
    <w:rsid w:val="00EF7E72"/>
    <w:rsid w:val="00F049CB"/>
    <w:rsid w:val="00F06D37"/>
    <w:rsid w:val="00F07B9D"/>
    <w:rsid w:val="00F11586"/>
    <w:rsid w:val="00F1183B"/>
    <w:rsid w:val="00F11C9F"/>
    <w:rsid w:val="00F12263"/>
    <w:rsid w:val="00F1409D"/>
    <w:rsid w:val="00F14214"/>
    <w:rsid w:val="00F157A9"/>
    <w:rsid w:val="00F242AB"/>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4977"/>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2A45"/>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4B314E1"/>
    <w:rsid w:val="0A6273E5"/>
    <w:rsid w:val="0BDF7212"/>
    <w:rsid w:val="0EFD5E81"/>
    <w:rsid w:val="12333A25"/>
    <w:rsid w:val="13001549"/>
    <w:rsid w:val="15600ACC"/>
    <w:rsid w:val="15CC7E09"/>
    <w:rsid w:val="1B081550"/>
    <w:rsid w:val="23B24AE2"/>
    <w:rsid w:val="23F60E7F"/>
    <w:rsid w:val="246E2D16"/>
    <w:rsid w:val="249C6B4F"/>
    <w:rsid w:val="24F73295"/>
    <w:rsid w:val="259427CC"/>
    <w:rsid w:val="26B97F35"/>
    <w:rsid w:val="29A42A5E"/>
    <w:rsid w:val="2F7629C3"/>
    <w:rsid w:val="2F902171"/>
    <w:rsid w:val="3069477A"/>
    <w:rsid w:val="33033364"/>
    <w:rsid w:val="35525E44"/>
    <w:rsid w:val="35B12282"/>
    <w:rsid w:val="37ED62DB"/>
    <w:rsid w:val="3AE323F3"/>
    <w:rsid w:val="3B2B10AF"/>
    <w:rsid w:val="40BD0A69"/>
    <w:rsid w:val="41427F41"/>
    <w:rsid w:val="4A302911"/>
    <w:rsid w:val="4BE66A21"/>
    <w:rsid w:val="4D04165B"/>
    <w:rsid w:val="4F33527F"/>
    <w:rsid w:val="52BC26C9"/>
    <w:rsid w:val="5A11196A"/>
    <w:rsid w:val="64DF35C5"/>
    <w:rsid w:val="69882C10"/>
    <w:rsid w:val="69F4616E"/>
    <w:rsid w:val="6C8F6313"/>
    <w:rsid w:val="773970C0"/>
    <w:rsid w:val="7749446D"/>
    <w:rsid w:val="79A31741"/>
    <w:rsid w:val="7A540250"/>
    <w:rsid w:val="7BEC3A75"/>
    <w:rsid w:val="7D7301D4"/>
    <w:rsid w:val="7E4612B4"/>
    <w:rsid w:val="7EB64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autoRedefine/>
    <w:qFormat/>
    <w:uiPriority w:val="9"/>
    <w:pPr>
      <w:keepNext/>
      <w:keepLines/>
      <w:spacing w:before="260" w:after="260" w:line="416" w:lineRule="auto"/>
      <w:outlineLvl w:val="2"/>
    </w:pPr>
    <w:rPr>
      <w:b/>
      <w:bCs/>
      <w:sz w:val="32"/>
      <w:szCs w:val="32"/>
    </w:rPr>
  </w:style>
  <w:style w:type="paragraph" w:styleId="5">
    <w:name w:val="heading 4"/>
    <w:basedOn w:val="1"/>
    <w:next w:val="1"/>
    <w:link w:val="38"/>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autoRedefine/>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7"/>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autoRedefine/>
    <w:semiHidden/>
    <w:unhideWhenUsed/>
    <w:qFormat/>
    <w:uiPriority w:val="99"/>
    <w:rPr>
      <w:sz w:val="18"/>
      <w:szCs w:val="18"/>
    </w:rPr>
  </w:style>
  <w:style w:type="paragraph" w:styleId="17">
    <w:name w:val="footer"/>
    <w:basedOn w:val="1"/>
    <w:link w:val="4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Normal (Web)"/>
    <w:basedOn w:val="1"/>
    <w:autoRedefine/>
    <w:semiHidden/>
    <w:unhideWhenUsed/>
    <w:qFormat/>
    <w:uiPriority w:val="99"/>
    <w:rPr>
      <w:sz w:val="24"/>
    </w:rPr>
  </w:style>
  <w:style w:type="paragraph" w:styleId="26">
    <w:name w:val="Title"/>
    <w:basedOn w:val="1"/>
    <w:link w:val="49"/>
    <w:autoRedefine/>
    <w:qFormat/>
    <w:uiPriority w:val="0"/>
    <w:pPr>
      <w:spacing w:before="240" w:after="60"/>
      <w:jc w:val="center"/>
      <w:outlineLvl w:val="0"/>
    </w:pPr>
    <w:rPr>
      <w:rFonts w:ascii="Arial" w:hAnsi="Arial" w:cs="Arial"/>
      <w:b/>
      <w:bCs/>
      <w:sz w:val="32"/>
      <w:szCs w:val="32"/>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22"/>
    <w:rPr>
      <w:b/>
      <w:bCs/>
    </w:rPr>
  </w:style>
  <w:style w:type="character" w:styleId="31">
    <w:name w:val="page number"/>
    <w:autoRedefine/>
    <w:qFormat/>
    <w:uiPriority w:val="0"/>
    <w:rPr>
      <w:rFonts w:ascii="宋体" w:hAnsi="Times New Roman" w:eastAsia="宋体"/>
      <w:sz w:val="18"/>
    </w:rPr>
  </w:style>
  <w:style w:type="character" w:styleId="32">
    <w:name w:val="Emphasis"/>
    <w:autoRedefine/>
    <w:qFormat/>
    <w:uiPriority w:val="20"/>
    <w:rPr>
      <w:i/>
      <w:iCs/>
    </w:rPr>
  </w:style>
  <w:style w:type="character" w:styleId="33">
    <w:name w:val="Hyperlink"/>
    <w:autoRedefine/>
    <w:qFormat/>
    <w:uiPriority w:val="99"/>
    <w:rPr>
      <w:rFonts w:ascii="宋体" w:hAnsi="Times New Roman" w:eastAsia="宋体"/>
      <w:color w:val="auto"/>
      <w:spacing w:val="0"/>
      <w:w w:val="100"/>
      <w:position w:val="0"/>
      <w:sz w:val="21"/>
      <w:u w:val="none"/>
      <w:vertAlign w:val="baseline"/>
    </w:rPr>
  </w:style>
  <w:style w:type="character" w:styleId="34">
    <w:name w:val="footnote reference"/>
    <w:autoRedefine/>
    <w:semiHidden/>
    <w:qFormat/>
    <w:uiPriority w:val="0"/>
    <w:rPr>
      <w:rFonts w:ascii="宋体" w:hAnsi="宋体" w:eastAsia="宋体" w:cs="Times New Roman"/>
      <w:spacing w:val="0"/>
      <w:sz w:val="18"/>
      <w:vertAlign w:val="superscript"/>
    </w:rPr>
  </w:style>
  <w:style w:type="character" w:customStyle="1" w:styleId="35">
    <w:name w:val="标题 1 字符"/>
    <w:link w:val="2"/>
    <w:autoRedefine/>
    <w:qFormat/>
    <w:uiPriority w:val="0"/>
    <w:rPr>
      <w:rFonts w:ascii="Times New Roman" w:hAnsi="Times New Roman" w:eastAsia="宋体" w:cs="Times New Roman"/>
      <w:b/>
      <w:bCs/>
      <w:kern w:val="44"/>
      <w:sz w:val="44"/>
      <w:szCs w:val="44"/>
    </w:rPr>
  </w:style>
  <w:style w:type="character" w:customStyle="1" w:styleId="36">
    <w:name w:val="标题 2 字符"/>
    <w:link w:val="3"/>
    <w:autoRedefine/>
    <w:qFormat/>
    <w:uiPriority w:val="0"/>
    <w:rPr>
      <w:rFonts w:ascii="Arial" w:hAnsi="Arial" w:eastAsia="黑体" w:cs="Times New Roman"/>
      <w:b/>
      <w:bCs/>
      <w:sz w:val="32"/>
      <w:szCs w:val="32"/>
    </w:rPr>
  </w:style>
  <w:style w:type="character" w:customStyle="1" w:styleId="37">
    <w:name w:val="标题 3 字符"/>
    <w:link w:val="4"/>
    <w:autoRedefine/>
    <w:qFormat/>
    <w:uiPriority w:val="9"/>
    <w:rPr>
      <w:rFonts w:ascii="Times New Roman" w:hAnsi="Times New Roman" w:eastAsia="宋体" w:cs="Times New Roman"/>
      <w:b/>
      <w:bCs/>
      <w:sz w:val="32"/>
      <w:szCs w:val="32"/>
    </w:rPr>
  </w:style>
  <w:style w:type="character" w:customStyle="1" w:styleId="38">
    <w:name w:val="标题 4 字符"/>
    <w:link w:val="5"/>
    <w:autoRedefine/>
    <w:qFormat/>
    <w:uiPriority w:val="0"/>
    <w:rPr>
      <w:rFonts w:ascii="Arial" w:hAnsi="Arial" w:eastAsia="黑体" w:cs="Times New Roman"/>
      <w:b/>
      <w:bCs/>
      <w:sz w:val="28"/>
      <w:szCs w:val="28"/>
    </w:rPr>
  </w:style>
  <w:style w:type="character" w:customStyle="1" w:styleId="39">
    <w:name w:val="标题 5 字符"/>
    <w:link w:val="6"/>
    <w:autoRedefine/>
    <w:qFormat/>
    <w:uiPriority w:val="0"/>
    <w:rPr>
      <w:rFonts w:ascii="Times New Roman" w:hAnsi="Times New Roman" w:eastAsia="宋体" w:cs="Times New Roman"/>
      <w:b/>
      <w:bCs/>
      <w:sz w:val="28"/>
      <w:szCs w:val="28"/>
    </w:rPr>
  </w:style>
  <w:style w:type="character" w:customStyle="1" w:styleId="40">
    <w:name w:val="标题 6 字符"/>
    <w:link w:val="7"/>
    <w:autoRedefine/>
    <w:qFormat/>
    <w:uiPriority w:val="0"/>
    <w:rPr>
      <w:rFonts w:ascii="Arial" w:hAnsi="Arial" w:eastAsia="黑体" w:cs="Times New Roman"/>
      <w:b/>
      <w:bCs/>
      <w:sz w:val="24"/>
      <w:szCs w:val="24"/>
    </w:rPr>
  </w:style>
  <w:style w:type="character" w:customStyle="1" w:styleId="41">
    <w:name w:val="标题 7 字符"/>
    <w:link w:val="8"/>
    <w:autoRedefine/>
    <w:qFormat/>
    <w:uiPriority w:val="0"/>
    <w:rPr>
      <w:rFonts w:ascii="Times New Roman" w:hAnsi="Times New Roman" w:eastAsia="宋体" w:cs="Times New Roman"/>
      <w:b/>
      <w:bCs/>
      <w:sz w:val="24"/>
      <w:szCs w:val="24"/>
    </w:rPr>
  </w:style>
  <w:style w:type="character" w:customStyle="1" w:styleId="42">
    <w:name w:val="标题 8 字符"/>
    <w:link w:val="9"/>
    <w:autoRedefine/>
    <w:qFormat/>
    <w:uiPriority w:val="0"/>
    <w:rPr>
      <w:rFonts w:ascii="Arial" w:hAnsi="Arial" w:eastAsia="黑体" w:cs="Times New Roman"/>
      <w:sz w:val="24"/>
      <w:szCs w:val="24"/>
    </w:rPr>
  </w:style>
  <w:style w:type="character" w:customStyle="1" w:styleId="43">
    <w:name w:val="标题 9 字符"/>
    <w:link w:val="10"/>
    <w:autoRedefine/>
    <w:qFormat/>
    <w:uiPriority w:val="0"/>
    <w:rPr>
      <w:rFonts w:ascii="Arial" w:hAnsi="Arial" w:eastAsia="黑体" w:cs="Times New Roman"/>
      <w:szCs w:val="21"/>
    </w:rPr>
  </w:style>
  <w:style w:type="character" w:customStyle="1" w:styleId="44">
    <w:name w:val="页眉 字符"/>
    <w:link w:val="18"/>
    <w:autoRedefine/>
    <w:qFormat/>
    <w:uiPriority w:val="99"/>
    <w:rPr>
      <w:rFonts w:ascii="Times New Roman" w:hAnsi="Times New Roman" w:eastAsia="宋体" w:cs="Times New Roman"/>
      <w:sz w:val="18"/>
      <w:szCs w:val="18"/>
    </w:rPr>
  </w:style>
  <w:style w:type="character" w:customStyle="1" w:styleId="45">
    <w:name w:val="页脚 字符"/>
    <w:link w:val="17"/>
    <w:autoRedefine/>
    <w:qFormat/>
    <w:uiPriority w:val="99"/>
    <w:rPr>
      <w:rFonts w:ascii="宋体" w:hAnsi="Times New Roman" w:eastAsia="宋体" w:cs="Times New Roman"/>
      <w:sz w:val="18"/>
      <w:szCs w:val="18"/>
    </w:rPr>
  </w:style>
  <w:style w:type="character" w:customStyle="1" w:styleId="46">
    <w:name w:val="批注框文本 字符"/>
    <w:link w:val="16"/>
    <w:autoRedefine/>
    <w:semiHidden/>
    <w:qFormat/>
    <w:uiPriority w:val="99"/>
    <w:rPr>
      <w:sz w:val="18"/>
      <w:szCs w:val="18"/>
    </w:rPr>
  </w:style>
  <w:style w:type="paragraph" w:styleId="47">
    <w:name w:val="Quote"/>
    <w:basedOn w:val="1"/>
    <w:next w:val="1"/>
    <w:link w:val="48"/>
    <w:autoRedefine/>
    <w:qFormat/>
    <w:uiPriority w:val="29"/>
    <w:rPr>
      <w:i/>
      <w:iCs/>
      <w:color w:val="000000"/>
    </w:rPr>
  </w:style>
  <w:style w:type="character" w:customStyle="1" w:styleId="48">
    <w:name w:val="引用 字符"/>
    <w:link w:val="47"/>
    <w:autoRedefine/>
    <w:qFormat/>
    <w:uiPriority w:val="29"/>
    <w:rPr>
      <w:i/>
      <w:iCs/>
      <w:color w:val="000000"/>
    </w:rPr>
  </w:style>
  <w:style w:type="character" w:customStyle="1" w:styleId="49">
    <w:name w:val="标题 字符"/>
    <w:link w:val="26"/>
    <w:autoRedefine/>
    <w:qFormat/>
    <w:uiPriority w:val="0"/>
    <w:rPr>
      <w:rFonts w:ascii="Arial" w:hAnsi="Arial" w:eastAsia="宋体" w:cs="Arial"/>
      <w:b/>
      <w:bCs/>
      <w:sz w:val="32"/>
      <w:szCs w:val="32"/>
    </w:rPr>
  </w:style>
  <w:style w:type="paragraph" w:customStyle="1" w:styleId="5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autoRedefine/>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autoRedefine/>
    <w:qFormat/>
    <w:uiPriority w:val="0"/>
    <w:pPr>
      <w:spacing w:line="0" w:lineRule="atLeast"/>
    </w:pPr>
    <w:rPr>
      <w:rFonts w:ascii="黑体" w:hAnsi="宋体" w:eastAsia="黑体"/>
    </w:rPr>
  </w:style>
  <w:style w:type="paragraph" w:customStyle="1" w:styleId="56">
    <w:name w:val="标准文件_标准正文"/>
    <w:basedOn w:val="1"/>
    <w:next w:val="57"/>
    <w:autoRedefine/>
    <w:qFormat/>
    <w:uiPriority w:val="0"/>
    <w:pPr>
      <w:snapToGrid w:val="0"/>
      <w:ind w:firstLine="200" w:firstLineChars="200"/>
    </w:pPr>
    <w:rPr>
      <w:kern w:val="0"/>
    </w:rPr>
  </w:style>
  <w:style w:type="paragraph" w:customStyle="1" w:styleId="57">
    <w:name w:val="标准文件_段"/>
    <w:link w:val="18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autoRedefine/>
    <w:qFormat/>
    <w:uiPriority w:val="0"/>
    <w:pPr>
      <w:adjustRightInd/>
      <w:snapToGrid/>
      <w:ind w:firstLine="0" w:firstLineChars="0"/>
    </w:pPr>
    <w:rPr>
      <w:rFonts w:ascii="宋体" w:hAnsi="宋体"/>
      <w:kern w:val="2"/>
    </w:rPr>
  </w:style>
  <w:style w:type="paragraph" w:customStyle="1" w:styleId="59">
    <w:name w:val="标准文件_标准部门"/>
    <w:basedOn w:val="1"/>
    <w:autoRedefine/>
    <w:qFormat/>
    <w:uiPriority w:val="0"/>
    <w:pPr>
      <w:jc w:val="center"/>
    </w:pPr>
    <w:rPr>
      <w:rFonts w:ascii="黑体" w:eastAsia="黑体"/>
      <w:kern w:val="0"/>
      <w:sz w:val="44"/>
    </w:rPr>
  </w:style>
  <w:style w:type="paragraph" w:customStyle="1" w:styleId="60">
    <w:name w:val="标准文件_标准代替"/>
    <w:basedOn w:val="1"/>
    <w:next w:val="1"/>
    <w:autoRedefine/>
    <w:qFormat/>
    <w:uiPriority w:val="0"/>
    <w:pPr>
      <w:spacing w:line="310" w:lineRule="exact"/>
      <w:jc w:val="right"/>
    </w:pPr>
    <w:rPr>
      <w:rFonts w:ascii="宋体" w:hAnsi="宋体"/>
      <w:kern w:val="0"/>
    </w:rPr>
  </w:style>
  <w:style w:type="paragraph" w:customStyle="1" w:styleId="61">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autoRedefine/>
    <w:qFormat/>
    <w:uiPriority w:val="0"/>
    <w:pPr>
      <w:jc w:val="left"/>
    </w:pPr>
  </w:style>
  <w:style w:type="paragraph" w:customStyle="1" w:styleId="64">
    <w:name w:val="标准文件_参考文献标题"/>
    <w:basedOn w:val="1"/>
    <w:next w:val="1"/>
    <w:autoRedefine/>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autoRedefine/>
    <w:qFormat/>
    <w:uiPriority w:val="0"/>
    <w:rPr>
      <w:rFonts w:ascii="黑体" w:eastAsia="黑体"/>
      <w:spacing w:val="0"/>
      <w:w w:val="100"/>
      <w:position w:val="3"/>
      <w:sz w:val="28"/>
    </w:rPr>
  </w:style>
  <w:style w:type="paragraph" w:customStyle="1" w:styleId="68">
    <w:name w:val="标准文件_方框数字列项"/>
    <w:basedOn w:val="57"/>
    <w:autoRedefine/>
    <w:qFormat/>
    <w:uiPriority w:val="0"/>
    <w:pPr>
      <w:numPr>
        <w:ilvl w:val="0"/>
        <w:numId w:val="3"/>
      </w:numPr>
      <w:ind w:firstLine="0" w:firstLineChars="0"/>
    </w:pPr>
  </w:style>
  <w:style w:type="paragraph" w:customStyle="1" w:styleId="69">
    <w:name w:val="标准文件_封面标准编号"/>
    <w:basedOn w:val="1"/>
    <w:next w:val="60"/>
    <w:autoRedefine/>
    <w:qFormat/>
    <w:uiPriority w:val="0"/>
    <w:pPr>
      <w:spacing w:line="310" w:lineRule="exact"/>
      <w:jc w:val="right"/>
    </w:pPr>
    <w:rPr>
      <w:rFonts w:ascii="黑体" w:eastAsia="黑体"/>
      <w:kern w:val="0"/>
      <w:sz w:val="28"/>
    </w:rPr>
  </w:style>
  <w:style w:type="paragraph" w:customStyle="1" w:styleId="70">
    <w:name w:val="标准文件_封面标准分类号"/>
    <w:basedOn w:val="1"/>
    <w:autoRedefine/>
    <w:qFormat/>
    <w:uiPriority w:val="0"/>
    <w:rPr>
      <w:rFonts w:ascii="黑体" w:eastAsia="黑体"/>
      <w:b/>
      <w:kern w:val="0"/>
      <w:sz w:val="28"/>
    </w:rPr>
  </w:style>
  <w:style w:type="paragraph" w:customStyle="1" w:styleId="71">
    <w:name w:val="标准文件_封面标准名称"/>
    <w:basedOn w:val="1"/>
    <w:autoRedefine/>
    <w:qFormat/>
    <w:uiPriority w:val="0"/>
    <w:pPr>
      <w:spacing w:line="240" w:lineRule="auto"/>
      <w:jc w:val="center"/>
    </w:pPr>
    <w:rPr>
      <w:rFonts w:ascii="黑体" w:eastAsia="黑体"/>
      <w:kern w:val="0"/>
      <w:sz w:val="52"/>
    </w:rPr>
  </w:style>
  <w:style w:type="paragraph" w:customStyle="1" w:styleId="72">
    <w:name w:val="标准文件_封面标准英文名称"/>
    <w:basedOn w:val="1"/>
    <w:autoRedefine/>
    <w:qFormat/>
    <w:uiPriority w:val="0"/>
    <w:pPr>
      <w:spacing w:line="240" w:lineRule="auto"/>
      <w:jc w:val="center"/>
    </w:pPr>
    <w:rPr>
      <w:rFonts w:ascii="黑体" w:eastAsia="黑体"/>
      <w:b/>
      <w:sz w:val="28"/>
    </w:rPr>
  </w:style>
  <w:style w:type="paragraph" w:customStyle="1" w:styleId="73">
    <w:name w:val="标准文件_封面发布日期"/>
    <w:basedOn w:val="1"/>
    <w:autoRedefine/>
    <w:qFormat/>
    <w:uiPriority w:val="0"/>
    <w:pPr>
      <w:spacing w:line="310" w:lineRule="exact"/>
    </w:pPr>
    <w:rPr>
      <w:rFonts w:ascii="黑体" w:eastAsia="黑体"/>
      <w:kern w:val="0"/>
      <w:sz w:val="28"/>
    </w:rPr>
  </w:style>
  <w:style w:type="paragraph" w:customStyle="1" w:styleId="74">
    <w:name w:val="标准文件_封面密级"/>
    <w:basedOn w:val="1"/>
    <w:autoRedefine/>
    <w:qFormat/>
    <w:uiPriority w:val="0"/>
    <w:rPr>
      <w:rFonts w:eastAsia="黑体"/>
      <w:sz w:val="32"/>
    </w:rPr>
  </w:style>
  <w:style w:type="paragraph" w:customStyle="1" w:styleId="75">
    <w:name w:val="标准文件_封面实施日期"/>
    <w:basedOn w:val="1"/>
    <w:autoRedefine/>
    <w:qFormat/>
    <w:uiPriority w:val="0"/>
    <w:pPr>
      <w:spacing w:line="310" w:lineRule="exact"/>
      <w:jc w:val="right"/>
    </w:pPr>
    <w:rPr>
      <w:rFonts w:ascii="黑体" w:eastAsia="黑体"/>
      <w:sz w:val="28"/>
    </w:rPr>
  </w:style>
  <w:style w:type="paragraph" w:customStyle="1" w:styleId="76">
    <w:name w:val="标准文件_封面抬头"/>
    <w:basedOn w:val="57"/>
    <w:autoRedefine/>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autoRedefine/>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autoRedefine/>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autoRedefine/>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autoRedefine/>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autoRedefine/>
    <w:qFormat/>
    <w:uiPriority w:val="0"/>
    <w:rPr>
      <w:rFonts w:ascii="Times New Roman" w:hAnsi="Times New Roman" w:eastAsia="宋体" w:cs="Times New Roman"/>
      <w:szCs w:val="20"/>
    </w:rPr>
  </w:style>
  <w:style w:type="paragraph" w:customStyle="1" w:styleId="88">
    <w:name w:val="标准文件_附录章标题"/>
    <w:next w:val="57"/>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autoRedefine/>
    <w:qFormat/>
    <w:uiPriority w:val="0"/>
    <w:pPr>
      <w:ind w:left="488" w:leftChars="200" w:hanging="289" w:hangingChars="290"/>
    </w:pPr>
  </w:style>
  <w:style w:type="paragraph" w:customStyle="1" w:styleId="90">
    <w:name w:val="标准文件_前言、引言标题"/>
    <w:next w:val="1"/>
    <w:autoRedefine/>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autoRedefine/>
    <w:qFormat/>
    <w:uiPriority w:val="0"/>
    <w:pPr>
      <w:spacing w:line="460" w:lineRule="exact"/>
    </w:pPr>
  </w:style>
  <w:style w:type="paragraph" w:customStyle="1" w:styleId="92">
    <w:name w:val="标准文件_目录标题"/>
    <w:basedOn w:val="1"/>
    <w:autoRedefine/>
    <w:qFormat/>
    <w:uiPriority w:val="0"/>
    <w:pPr>
      <w:spacing w:after="150" w:afterLines="150" w:line="240" w:lineRule="auto"/>
      <w:jc w:val="center"/>
    </w:pPr>
    <w:rPr>
      <w:rFonts w:ascii="黑体" w:eastAsia="黑体"/>
      <w:sz w:val="32"/>
    </w:rPr>
  </w:style>
  <w:style w:type="paragraph" w:customStyle="1" w:styleId="93">
    <w:name w:val="标准文件_破折号列项"/>
    <w:autoRedefine/>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autoRedefine/>
    <w:qFormat/>
    <w:uiPriority w:val="0"/>
    <w:pPr>
      <w:numPr>
        <w:numId w:val="10"/>
      </w:numPr>
      <w:ind w:left="0" w:firstLine="200"/>
    </w:pPr>
  </w:style>
  <w:style w:type="paragraph" w:customStyle="1" w:styleId="95">
    <w:name w:val="标准文件_三级条标题"/>
    <w:basedOn w:val="66"/>
    <w:next w:val="57"/>
    <w:autoRedefine/>
    <w:qFormat/>
    <w:uiPriority w:val="0"/>
    <w:pPr>
      <w:widowControl/>
      <w:numPr>
        <w:ilvl w:val="4"/>
      </w:numPr>
      <w:outlineLvl w:val="3"/>
    </w:pPr>
  </w:style>
  <w:style w:type="character" w:customStyle="1" w:styleId="96">
    <w:name w:val="不明显参考1"/>
    <w:autoRedefine/>
    <w:qFormat/>
    <w:uiPriority w:val="31"/>
    <w:rPr>
      <w:smallCaps/>
      <w:color w:val="C0504D"/>
      <w:u w:val="single"/>
    </w:rPr>
  </w:style>
  <w:style w:type="paragraph" w:customStyle="1" w:styleId="97">
    <w:name w:val="标准文件_示例后续"/>
    <w:basedOn w:val="1"/>
    <w:autoRedefine/>
    <w:qFormat/>
    <w:uiPriority w:val="0"/>
    <w:pPr>
      <w:adjustRightInd/>
      <w:spacing w:line="240" w:lineRule="auto"/>
      <w:ind w:firstLine="200" w:firstLineChars="200"/>
    </w:pPr>
    <w:rPr>
      <w:sz w:val="18"/>
      <w:szCs w:val="24"/>
    </w:rPr>
  </w:style>
  <w:style w:type="paragraph" w:customStyle="1" w:styleId="98">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autoRedefine/>
    <w:semiHidden/>
    <w:qFormat/>
    <w:uiPriority w:val="0"/>
    <w:rPr>
      <w:rFonts w:ascii="宋体" w:hAnsi="Times New Roman" w:eastAsia="宋体" w:cs="Times New Roman"/>
      <w:sz w:val="18"/>
      <w:szCs w:val="18"/>
    </w:rPr>
  </w:style>
  <w:style w:type="paragraph" w:customStyle="1" w:styleId="101">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autoRedefine/>
    <w:qFormat/>
    <w:uiPriority w:val="0"/>
    <w:pPr>
      <w:numPr>
        <w:ilvl w:val="0"/>
        <w:numId w:val="12"/>
      </w:numPr>
      <w:spacing w:line="240" w:lineRule="auto"/>
      <w:jc w:val="left"/>
    </w:pPr>
    <w:rPr>
      <w:rFonts w:ascii="宋体" w:hAnsi="宋体"/>
      <w:sz w:val="18"/>
    </w:rPr>
  </w:style>
  <w:style w:type="character" w:customStyle="1" w:styleId="103">
    <w:name w:val="标准文件_图表脚注内容"/>
    <w:autoRedefine/>
    <w:qFormat/>
    <w:uiPriority w:val="0"/>
    <w:rPr>
      <w:rFonts w:ascii="宋体" w:hAnsi="宋体" w:eastAsia="宋体" w:cs="Times New Roman"/>
      <w:spacing w:val="0"/>
      <w:sz w:val="18"/>
      <w:vertAlign w:val="superscript"/>
    </w:rPr>
  </w:style>
  <w:style w:type="paragraph" w:customStyle="1" w:styleId="104">
    <w:name w:val="标准文件_五级条标题"/>
    <w:next w:val="57"/>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autoRedefine/>
    <w:qFormat/>
    <w:uiPriority w:val="0"/>
    <w:pPr>
      <w:numPr>
        <w:ilvl w:val="2"/>
      </w:numPr>
      <w:spacing w:before="50" w:beforeLines="50" w:after="50" w:afterLines="50"/>
      <w:outlineLvl w:val="1"/>
    </w:pPr>
  </w:style>
  <w:style w:type="paragraph" w:customStyle="1" w:styleId="107">
    <w:name w:val="标准文件_一致程度"/>
    <w:basedOn w:val="1"/>
    <w:autoRedefine/>
    <w:qFormat/>
    <w:uiPriority w:val="0"/>
    <w:pPr>
      <w:spacing w:line="440" w:lineRule="exact"/>
      <w:jc w:val="center"/>
    </w:pPr>
    <w:rPr>
      <w:sz w:val="28"/>
    </w:rPr>
  </w:style>
  <w:style w:type="paragraph" w:customStyle="1" w:styleId="108">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autoRedefine/>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autoRedefine/>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0">
    <w:name w:val="发布部门"/>
    <w:next w:val="57"/>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autoRedefine/>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autoRedefine/>
    <w:qFormat/>
    <w:uiPriority w:val="0"/>
    <w:pPr>
      <w:outlineLvl w:val="5"/>
    </w:pPr>
  </w:style>
  <w:style w:type="paragraph" w:customStyle="1" w:styleId="132">
    <w:name w:val="附录图"/>
    <w:next w:val="57"/>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autoRedefine/>
    <w:qFormat/>
    <w:uiPriority w:val="0"/>
    <w:pPr>
      <w:outlineLvl w:val="6"/>
    </w:pPr>
  </w:style>
  <w:style w:type="paragraph" w:customStyle="1" w:styleId="135">
    <w:name w:val="附录性质"/>
    <w:basedOn w:val="1"/>
    <w:autoRedefine/>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autoRedefine/>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autoRedefine/>
    <w:qFormat/>
    <w:uiPriority w:val="0"/>
    <w:pPr>
      <w:tabs>
        <w:tab w:val="left" w:pos="840"/>
      </w:tabs>
    </w:pPr>
  </w:style>
  <w:style w:type="paragraph" w:customStyle="1" w:styleId="142">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7">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autoRedefine/>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autoRedefine/>
    <w:qFormat/>
    <w:uiPriority w:val="0"/>
    <w:pPr>
      <w:numPr>
        <w:ilvl w:val="6"/>
        <w:numId w:val="20"/>
      </w:numPr>
      <w:adjustRightInd/>
    </w:pPr>
    <w:rPr>
      <w:szCs w:val="24"/>
    </w:rPr>
  </w:style>
  <w:style w:type="paragraph" w:customStyle="1" w:styleId="160">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1">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autoRedefine/>
    <w:qFormat/>
    <w:uiPriority w:val="0"/>
    <w:pPr>
      <w:ind w:left="1406" w:leftChars="0" w:hanging="499" w:firstLineChars="0"/>
    </w:pPr>
  </w:style>
  <w:style w:type="paragraph" w:customStyle="1" w:styleId="163">
    <w:name w:val="标准文件_一级无标题"/>
    <w:basedOn w:val="106"/>
    <w:autoRedefine/>
    <w:qFormat/>
    <w:uiPriority w:val="0"/>
    <w:pPr>
      <w:spacing w:before="0" w:beforeLines="0" w:after="0" w:afterLines="0"/>
      <w:outlineLvl w:val="9"/>
    </w:pPr>
    <w:rPr>
      <w:rFonts w:ascii="宋体" w:eastAsia="宋体"/>
    </w:rPr>
  </w:style>
  <w:style w:type="paragraph" w:customStyle="1" w:styleId="164">
    <w:name w:val="标准文件_五级无标题"/>
    <w:basedOn w:val="104"/>
    <w:autoRedefine/>
    <w:qFormat/>
    <w:uiPriority w:val="0"/>
    <w:pPr>
      <w:spacing w:before="0" w:beforeLines="0" w:after="0" w:afterLines="0"/>
      <w:outlineLvl w:val="9"/>
    </w:pPr>
    <w:rPr>
      <w:rFonts w:ascii="宋体" w:eastAsia="宋体"/>
    </w:rPr>
  </w:style>
  <w:style w:type="paragraph" w:customStyle="1" w:styleId="165">
    <w:name w:val="标准文件_三级无标题"/>
    <w:basedOn w:val="95"/>
    <w:autoRedefine/>
    <w:qFormat/>
    <w:uiPriority w:val="0"/>
    <w:pPr>
      <w:spacing w:before="0" w:beforeLines="0" w:after="0" w:afterLines="0"/>
      <w:outlineLvl w:val="9"/>
    </w:pPr>
    <w:rPr>
      <w:rFonts w:ascii="宋体" w:eastAsia="宋体"/>
    </w:rPr>
  </w:style>
  <w:style w:type="paragraph" w:customStyle="1" w:styleId="166">
    <w:name w:val="标准文件_二级无标题"/>
    <w:basedOn w:val="66"/>
    <w:autoRedefine/>
    <w:qFormat/>
    <w:uiPriority w:val="0"/>
    <w:pPr>
      <w:spacing w:before="0" w:beforeLines="0" w:after="0" w:afterLines="0"/>
      <w:outlineLvl w:val="9"/>
    </w:pPr>
    <w:rPr>
      <w:rFonts w:ascii="宋体" w:eastAsia="宋体"/>
    </w:rPr>
  </w:style>
  <w:style w:type="paragraph" w:customStyle="1" w:styleId="167">
    <w:name w:val="标准_四级无标题"/>
    <w:basedOn w:val="99"/>
    <w:next w:val="57"/>
    <w:autoRedefine/>
    <w:qFormat/>
    <w:uiPriority w:val="0"/>
    <w:rPr>
      <w:rFonts w:eastAsia="宋体"/>
    </w:rPr>
  </w:style>
  <w:style w:type="paragraph" w:customStyle="1" w:styleId="168">
    <w:name w:val="标准文件_四级无标题"/>
    <w:basedOn w:val="99"/>
    <w:autoRedefine/>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autoRedefine/>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autoRedefine/>
    <w:qFormat/>
    <w:uiPriority w:val="0"/>
    <w:pPr>
      <w:numPr>
        <w:ilvl w:val="0"/>
        <w:numId w:val="24"/>
      </w:numPr>
      <w:ind w:firstLine="0" w:firstLineChars="0"/>
    </w:pPr>
    <w:rPr>
      <w:rFonts w:cs="Arial"/>
      <w:szCs w:val="28"/>
    </w:rPr>
  </w:style>
  <w:style w:type="paragraph" w:customStyle="1" w:styleId="171">
    <w:name w:val="标准文件_附录标题"/>
    <w:basedOn w:val="77"/>
    <w:autoRedefine/>
    <w:qFormat/>
    <w:uiPriority w:val="0"/>
    <w:pPr>
      <w:numPr>
        <w:numId w:val="0"/>
      </w:numPr>
      <w:spacing w:after="280"/>
      <w:outlineLvl w:val="9"/>
    </w:pPr>
  </w:style>
  <w:style w:type="paragraph" w:customStyle="1" w:styleId="172">
    <w:name w:val="标准文件_二级项"/>
    <w:autoRedefine/>
    <w:qFormat/>
    <w:uiPriority w:val="0"/>
    <w:rPr>
      <w:rFonts w:ascii="宋体" w:hAnsi="Times New Roman" w:eastAsia="宋体" w:cs="Times New Roman"/>
      <w:sz w:val="21"/>
      <w:lang w:val="en-US" w:eastAsia="zh-CN" w:bidi="ar-SA"/>
    </w:rPr>
  </w:style>
  <w:style w:type="paragraph" w:customStyle="1" w:styleId="173">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autoRedefine/>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autoRedefine/>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autoRedefine/>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autoRedefine/>
    <w:qFormat/>
    <w:uiPriority w:val="0"/>
    <w:pPr>
      <w:ind w:firstLine="0" w:firstLineChars="0"/>
      <w:jc w:val="center"/>
    </w:pPr>
    <w:rPr>
      <w:sz w:val="18"/>
    </w:rPr>
  </w:style>
  <w:style w:type="paragraph" w:customStyle="1" w:styleId="180">
    <w:name w:val="标准文件_注："/>
    <w:next w:val="57"/>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autoRedefine/>
    <w:qFormat/>
    <w:uiPriority w:val="0"/>
    <w:pPr>
      <w:ind w:firstLine="420"/>
    </w:pPr>
    <w:rPr>
      <w:sz w:val="18"/>
    </w:rPr>
  </w:style>
  <w:style w:type="paragraph" w:customStyle="1" w:styleId="184">
    <w:name w:val="标准文件_示例×："/>
    <w:basedOn w:val="1"/>
    <w:next w:val="183"/>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autoRedefine/>
    <w:qFormat/>
    <w:uiPriority w:val="0"/>
    <w:rPr>
      <w:rFonts w:ascii="宋体" w:hAnsi="Times New Roman"/>
      <w:sz w:val="21"/>
    </w:rPr>
  </w:style>
  <w:style w:type="paragraph" w:customStyle="1" w:styleId="186">
    <w:name w:val="标准文件_表格续"/>
    <w:basedOn w:val="57"/>
    <w:next w:val="57"/>
    <w:autoRedefine/>
    <w:qFormat/>
    <w:uiPriority w:val="0"/>
    <w:pPr>
      <w:jc w:val="center"/>
    </w:pPr>
    <w:rPr>
      <w:rFonts w:ascii="黑体" w:hAnsi="黑体" w:eastAsia="黑体"/>
    </w:rPr>
  </w:style>
  <w:style w:type="character" w:styleId="187">
    <w:name w:val="Placeholder Text"/>
    <w:basedOn w:val="29"/>
    <w:autoRedefine/>
    <w:semiHidden/>
    <w:qFormat/>
    <w:uiPriority w:val="99"/>
    <w:rPr>
      <w:color w:val="808080"/>
    </w:rPr>
  </w:style>
  <w:style w:type="paragraph" w:customStyle="1" w:styleId="188">
    <w:name w:val="标准文件_二级项2"/>
    <w:basedOn w:val="57"/>
    <w:autoRedefine/>
    <w:qFormat/>
    <w:uiPriority w:val="0"/>
    <w:pPr>
      <w:numPr>
        <w:ilvl w:val="1"/>
        <w:numId w:val="21"/>
      </w:numPr>
      <w:ind w:left="1271" w:hanging="420" w:firstLineChars="0"/>
    </w:pPr>
  </w:style>
  <w:style w:type="paragraph" w:customStyle="1" w:styleId="189">
    <w:name w:val="标准文件_三级项2"/>
    <w:basedOn w:val="57"/>
    <w:autoRedefine/>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autoRedefine/>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autoRedefine/>
    <w:qFormat/>
    <w:uiPriority w:val="0"/>
    <w:pPr>
      <w:ind w:firstLine="420"/>
    </w:pPr>
    <w:rPr>
      <w:rFonts w:ascii="黑体" w:eastAsia="黑体"/>
    </w:rPr>
  </w:style>
  <w:style w:type="character" w:customStyle="1" w:styleId="192">
    <w:name w:val="标准文件_来源"/>
    <w:basedOn w:val="29"/>
    <w:autoRedefine/>
    <w:qFormat/>
    <w:uiPriority w:val="1"/>
    <w:rPr>
      <w:rFonts w:eastAsia="宋体"/>
      <w:sz w:val="21"/>
    </w:rPr>
  </w:style>
  <w:style w:type="paragraph" w:customStyle="1" w:styleId="193">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autoRedefine/>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autoRedefine/>
    <w:qFormat/>
    <w:uiPriority w:val="0"/>
    <w:pPr>
      <w:spacing w:before="57"/>
    </w:pPr>
    <w:rPr>
      <w:sz w:val="21"/>
    </w:rPr>
  </w:style>
  <w:style w:type="paragraph" w:customStyle="1" w:styleId="198">
    <w:name w:val="标准文件_文件名称"/>
    <w:basedOn w:val="57"/>
    <w:next w:val="57"/>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autoRedefine/>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autoRedefine/>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autoRedefine/>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autoRedefine/>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autoRedefine/>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autoRedefine/>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autoRedefine/>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autoRedefine/>
    <w:qFormat/>
    <w:uiPriority w:val="0"/>
    <w:pPr>
      <w:ind w:left="1049" w:firstLine="0" w:firstLineChars="0"/>
    </w:pPr>
    <w:rPr>
      <w:sz w:val="18"/>
    </w:rPr>
  </w:style>
  <w:style w:type="character" w:customStyle="1" w:styleId="210">
    <w:name w:val="标准文件_示例X后 字符"/>
    <w:basedOn w:val="185"/>
    <w:link w:val="209"/>
    <w:autoRedefine/>
    <w:qFormat/>
    <w:uiPriority w:val="0"/>
    <w:rPr>
      <w:rFonts w:ascii="宋体" w:hAnsi="Times New Roman"/>
      <w:sz w:val="18"/>
    </w:rPr>
  </w:style>
  <w:style w:type="paragraph" w:customStyle="1" w:styleId="211">
    <w:name w:val="标准文件_索引项"/>
    <w:basedOn w:val="57"/>
    <w:next w:val="57"/>
    <w:autoRedefine/>
    <w:qFormat/>
    <w:uiPriority w:val="0"/>
    <w:pPr>
      <w:tabs>
        <w:tab w:val="right" w:leader="dot" w:pos="9356"/>
      </w:tabs>
      <w:ind w:left="210" w:hanging="210" w:firstLineChars="0"/>
      <w:jc w:val="left"/>
    </w:pPr>
  </w:style>
  <w:style w:type="paragraph" w:customStyle="1" w:styleId="212">
    <w:name w:val="标准文件_附录一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autoRedefine/>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autoRedefine/>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autoRedefine/>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autoRedefine/>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autoRedefine/>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autoRedefine/>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autoRedefine/>
    <w:qFormat/>
    <w:uiPriority w:val="0"/>
    <w:rPr>
      <w:rFonts w:hAnsi="黑体"/>
    </w:rPr>
  </w:style>
  <w:style w:type="paragraph" w:customStyle="1" w:styleId="223">
    <w:name w:val="标准文件_脚注内容"/>
    <w:basedOn w:val="57"/>
    <w:autoRedefine/>
    <w:qFormat/>
    <w:uiPriority w:val="0"/>
    <w:pPr>
      <w:ind w:left="400" w:leftChars="200" w:hanging="200" w:hangingChars="200"/>
    </w:pPr>
    <w:rPr>
      <w:sz w:val="15"/>
    </w:rPr>
  </w:style>
  <w:style w:type="paragraph" w:customStyle="1" w:styleId="224">
    <w:name w:val="标准文件_术语条一"/>
    <w:basedOn w:val="163"/>
    <w:next w:val="57"/>
    <w:autoRedefine/>
    <w:qFormat/>
    <w:uiPriority w:val="0"/>
  </w:style>
  <w:style w:type="paragraph" w:customStyle="1" w:styleId="225">
    <w:name w:val="标准文件_术语条二"/>
    <w:basedOn w:val="166"/>
    <w:next w:val="57"/>
    <w:autoRedefine/>
    <w:qFormat/>
    <w:uiPriority w:val="0"/>
  </w:style>
  <w:style w:type="paragraph" w:customStyle="1" w:styleId="226">
    <w:name w:val="标准文件_术语条三"/>
    <w:basedOn w:val="165"/>
    <w:next w:val="57"/>
    <w:autoRedefine/>
    <w:qFormat/>
    <w:uiPriority w:val="0"/>
  </w:style>
  <w:style w:type="paragraph" w:customStyle="1" w:styleId="227">
    <w:name w:val="标准文件_术语条四"/>
    <w:basedOn w:val="168"/>
    <w:next w:val="57"/>
    <w:autoRedefine/>
    <w:qFormat/>
    <w:uiPriority w:val="0"/>
  </w:style>
  <w:style w:type="paragraph" w:customStyle="1" w:styleId="228">
    <w:name w:val="标准文件_术语条五"/>
    <w:basedOn w:val="164"/>
    <w:next w:val="57"/>
    <w:autoRedefine/>
    <w:qFormat/>
    <w:uiPriority w:val="0"/>
  </w:style>
  <w:style w:type="paragraph" w:customStyle="1" w:styleId="2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autoRedefine/>
    <w:qFormat/>
    <w:uiPriority w:val="0"/>
    <w:rPr>
      <w:rFonts w:ascii="黑体" w:eastAsia="黑体"/>
      <w:spacing w:val="85"/>
      <w:w w:val="100"/>
      <w:position w:val="3"/>
      <w:sz w:val="28"/>
      <w:szCs w:val="28"/>
    </w:rPr>
  </w:style>
  <w:style w:type="paragraph" w:customStyle="1" w:styleId="231">
    <w:name w:val="段"/>
    <w:link w:val="232"/>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2">
    <w:name w:val="段 Char"/>
    <w:basedOn w:val="29"/>
    <w:link w:val="231"/>
    <w:autoRedefine/>
    <w:qFormat/>
    <w:uiPriority w:val="0"/>
    <w:rPr>
      <w:rFonts w:ascii="宋体" w:hAnsi="Times New Roman"/>
      <w:sz w:val="21"/>
    </w:rPr>
  </w:style>
  <w:style w:type="paragraph" w:customStyle="1" w:styleId="233">
    <w:name w:val="四级无"/>
    <w:basedOn w:val="1"/>
    <w:autoRedefine/>
    <w:qFormat/>
    <w:uiPriority w:val="0"/>
    <w:pPr>
      <w:widowControl/>
      <w:numPr>
        <w:ilvl w:val="4"/>
        <w:numId w:val="32"/>
      </w:numPr>
      <w:adjustRightInd/>
      <w:spacing w:line="240" w:lineRule="auto"/>
      <w:jc w:val="left"/>
      <w:outlineLvl w:val="5"/>
    </w:pPr>
    <w:rPr>
      <w:rFonts w:ascii="宋体" w:hAnsi="Times New Roman"/>
      <w:kern w:val="0"/>
    </w:rPr>
  </w:style>
  <w:style w:type="paragraph" w:customStyle="1" w:styleId="234">
    <w:name w:val="三级条标题"/>
    <w:basedOn w:val="235"/>
    <w:next w:val="231"/>
    <w:qFormat/>
    <w:uiPriority w:val="0"/>
    <w:pPr>
      <w:numPr>
        <w:ilvl w:val="3"/>
      </w:numPr>
      <w:outlineLvl w:val="4"/>
    </w:pPr>
  </w:style>
  <w:style w:type="paragraph" w:customStyle="1" w:styleId="235">
    <w:name w:val="二级条标题"/>
    <w:basedOn w:val="236"/>
    <w:next w:val="231"/>
    <w:autoRedefine/>
    <w:qFormat/>
    <w:uiPriority w:val="0"/>
    <w:pPr>
      <w:numPr>
        <w:ilvl w:val="2"/>
      </w:numPr>
      <w:spacing w:before="50" w:after="50"/>
      <w:outlineLvl w:val="3"/>
    </w:pPr>
  </w:style>
  <w:style w:type="paragraph" w:customStyle="1" w:styleId="236">
    <w:name w:val="一级条标题"/>
    <w:next w:val="231"/>
    <w:autoRedefine/>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7">
    <w:name w:val="章标题"/>
    <w:next w:val="231"/>
    <w:autoRedefine/>
    <w:qFormat/>
    <w:uiPriority w:val="0"/>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8">
    <w:name w:val="五级条标题"/>
    <w:basedOn w:val="1"/>
    <w:next w:val="231"/>
    <w:autoRedefine/>
    <w:qFormat/>
    <w:uiPriority w:val="0"/>
    <w:pPr>
      <w:widowControl/>
      <w:numPr>
        <w:ilvl w:val="5"/>
        <w:numId w:val="32"/>
      </w:numPr>
      <w:adjustRightInd/>
      <w:spacing w:before="50" w:beforeLines="50" w:after="50" w:afterLines="50" w:line="240" w:lineRule="auto"/>
      <w:jc w:val="left"/>
      <w:outlineLvl w:val="6"/>
    </w:pPr>
    <w:rPr>
      <w:rFonts w:ascii="黑体" w:hAnsi="Times New Roman" w:eastAsia="黑体"/>
      <w:kern w:val="0"/>
    </w:rPr>
  </w:style>
  <w:style w:type="paragraph" w:customStyle="1" w:styleId="239">
    <w:name w:val="二级无"/>
    <w:basedOn w:val="235"/>
    <w:autoRedefine/>
    <w:qFormat/>
    <w:uiPriority w:val="0"/>
    <w:pPr>
      <w:numPr>
        <w:numId w:val="1"/>
      </w:numPr>
      <w:tabs>
        <w:tab w:val="left" w:pos="2258"/>
      </w:tabs>
      <w:spacing w:before="0" w:beforeLines="0" w:after="0" w:afterLines="0"/>
    </w:pPr>
    <w:rPr>
      <w:rFonts w:ascii="宋体" w:eastAsia="宋体"/>
    </w:rPr>
  </w:style>
  <w:style w:type="paragraph" w:customStyle="1" w:styleId="240">
    <w:name w:val="三级无"/>
    <w:basedOn w:val="234"/>
    <w:autoRedefine/>
    <w:qFormat/>
    <w:uiPriority w:val="0"/>
    <w:pPr>
      <w:numPr>
        <w:numId w:val="1"/>
      </w:numPr>
      <w:tabs>
        <w:tab w:val="left" w:pos="2678"/>
      </w:tabs>
      <w:spacing w:before="0" w:beforeLines="0" w:after="0" w:afterLines="0"/>
    </w:pPr>
    <w:rPr>
      <w:rFonts w:ascii="宋体" w:eastAsia="宋体"/>
    </w:rPr>
  </w:style>
  <w:style w:type="paragraph" w:customStyle="1" w:styleId="241">
    <w:name w:val="字母编号列项（一级）"/>
    <w:autoRedefine/>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242">
    <w:name w:val="编号列项（三级）"/>
    <w:autoRedefine/>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243">
    <w:name w:val="数字编号列项（二级）"/>
    <w:autoRedefine/>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244">
    <w:name w:val="终结线"/>
    <w:basedOn w:val="1"/>
    <w:autoRedefine/>
    <w:qFormat/>
    <w:uiPriority w:val="0"/>
    <w:pPr>
      <w:framePr w:hSpace="181" w:vSpace="181" w:wrap="around" w:vAnchor="text" w:hAnchor="margin" w:xAlign="center" w:y="285"/>
      <w:adjustRightInd/>
      <w:spacing w:line="240" w:lineRule="auto"/>
    </w:pPr>
    <w:rPr>
      <w:rFonts w:ascii="Times New Roman" w:hAnsi="Times New Roman"/>
      <w:szCs w:val="24"/>
    </w:rPr>
  </w:style>
  <w:style w:type="character" w:customStyle="1" w:styleId="245">
    <w:name w:val="一级条标题 Char"/>
    <w:basedOn w:val="29"/>
    <w:qFormat/>
    <w:uiPriority w:val="0"/>
    <w:rPr>
      <w:rFonts w:hint="eastAsia" w:ascii="黑体" w:hAnsi="宋体" w:eastAsia="黑体" w:cs="黑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jpeg"/><Relationship Id="rId20" Type="http://schemas.openxmlformats.org/officeDocument/2006/relationships/image" Target="media/image1.tiff"/><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55B9029FF1C498CB8619CF4DD4C3ED9"/>
        <w:style w:val=""/>
        <w:category>
          <w:name w:val="常规"/>
          <w:gallery w:val="placeholder"/>
        </w:category>
        <w:types>
          <w:type w:val="bbPlcHdr"/>
        </w:types>
        <w:behaviors>
          <w:behavior w:val="content"/>
        </w:behaviors>
        <w:description w:val=""/>
        <w:guid w:val="{E774AB8D-4070-4D81-9A41-A9712F00B4DB}"/>
      </w:docPartPr>
      <w:docPartBody>
        <w:p w14:paraId="669C02D1">
          <w:pPr>
            <w:pStyle w:val="5"/>
          </w:pPr>
          <w:r>
            <w:rPr>
              <w:rStyle w:val="4"/>
              <w:rFonts w:hint="eastAsia"/>
            </w:rPr>
            <w:t>单击或点击此处输入文字。</w:t>
          </w:r>
        </w:p>
      </w:docPartBody>
    </w:docPart>
    <w:docPart>
      <w:docPartPr>
        <w:name w:val="56D2B8B243B340D794EE63B829405A83"/>
        <w:style w:val=""/>
        <w:category>
          <w:name w:val="常规"/>
          <w:gallery w:val="placeholder"/>
        </w:category>
        <w:types>
          <w:type w:val="bbPlcHdr"/>
        </w:types>
        <w:behaviors>
          <w:behavior w:val="content"/>
        </w:behaviors>
        <w:description w:val=""/>
        <w:guid w:val="{69440EF0-5EF1-46E8-8A23-3CC85EF9E458}"/>
      </w:docPartPr>
      <w:docPartBody>
        <w:p w14:paraId="1A101E77">
          <w:pPr>
            <w:pStyle w:val="6"/>
          </w:pPr>
          <w:r>
            <w:rPr>
              <w:rStyle w:val="4"/>
              <w:rFonts w:hint="eastAsia"/>
            </w:rPr>
            <w:t>选择一项。</w:t>
          </w:r>
        </w:p>
      </w:docPartBody>
    </w:docPart>
    <w:docPart>
      <w:docPartPr>
        <w:name w:val="7C791399A9D343B896DDCF12B7C549AB"/>
        <w:style w:val=""/>
        <w:category>
          <w:name w:val="常规"/>
          <w:gallery w:val="placeholder"/>
        </w:category>
        <w:types>
          <w:type w:val="bbPlcHdr"/>
        </w:types>
        <w:behaviors>
          <w:behavior w:val="content"/>
        </w:behaviors>
        <w:description w:val=""/>
        <w:guid w:val="{FCC7E215-CF05-4035-9D2F-7AB1EC9BF890}"/>
      </w:docPartPr>
      <w:docPartBody>
        <w:p w14:paraId="08172152">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05F"/>
    <w:rsid w:val="000D0646"/>
    <w:rsid w:val="00120250"/>
    <w:rsid w:val="001715F1"/>
    <w:rsid w:val="0017203F"/>
    <w:rsid w:val="001F305F"/>
    <w:rsid w:val="002323BD"/>
    <w:rsid w:val="002C5795"/>
    <w:rsid w:val="003A76DE"/>
    <w:rsid w:val="004D519F"/>
    <w:rsid w:val="005C30C5"/>
    <w:rsid w:val="006445F8"/>
    <w:rsid w:val="006A7134"/>
    <w:rsid w:val="006B5507"/>
    <w:rsid w:val="007E4337"/>
    <w:rsid w:val="00A270AC"/>
    <w:rsid w:val="00C117CE"/>
    <w:rsid w:val="00C91C76"/>
    <w:rsid w:val="00CB2882"/>
    <w:rsid w:val="00E218D8"/>
    <w:rsid w:val="00F72E9F"/>
    <w:rsid w:val="00FA0A7A"/>
    <w:rsid w:val="00FE0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255B9029FF1C498CB8619CF4DD4C3ED9"/>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6D2B8B243B340D794EE63B829405A8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C791399A9D343B896DDCF12B7C549AB"/>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8</Pages>
  <Words>2373</Words>
  <Characters>2743</Characters>
  <Lines>23</Lines>
  <Paragraphs>6</Paragraphs>
  <TotalTime>2</TotalTime>
  <ScaleCrop>false</ScaleCrop>
  <LinksUpToDate>false</LinksUpToDate>
  <CharactersWithSpaces>2847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2021-06-03T03:01:00Z</dcterms:created>
  <dc:creator>张楠</dc:creator>
  <dc:description>&lt;config cover="true" show_menu="true" version="1.0.0" doctype="SDKXY"&gt;_x000d_
&lt;/config&gt;</dc:description>
  <cp:lastModifiedBy>一米陽光601</cp:lastModifiedBy>
  <cp:lastPrinted>2023-03-31T04:53:00Z</cp:lastPrinted>
  <dcterms:modified xsi:type="dcterms:W3CDTF">2025-01-11T06:35:28Z</dcterms:modified>
  <dc:title>地方标准</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2052-12.1.0.19770</vt:lpwstr>
  </property>
  <property fmtid="{D5CDD505-2E9C-101B-9397-08002B2CF9AE}" pid="16" name="ICV">
    <vt:lpwstr>821E607103FC451EBDBAADD0CF21F15C_13</vt:lpwstr>
  </property>
  <property fmtid="{D5CDD505-2E9C-101B-9397-08002B2CF9AE}" pid="17" name="KSOTemplateDocerSaveRecord">
    <vt:lpwstr>eyJoZGlkIjoiNDAxZGE4NzA5ZGI4NDU5ODdkNDAyNGNkYzA1ZWJmYWEiLCJ1c2VySWQiOiIzNzMwOTUzOTMifQ==</vt:lpwstr>
  </property>
</Properties>
</file>