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6"/>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a"/>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a"/>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6"/>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DF5F11">
            <w:pPr>
              <w:pStyle w:val="affff1"/>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AB41D5">
              <w:t> </w:t>
            </w:r>
            <w:r w:rsidR="00AB41D5">
              <w:t> </w:t>
            </w:r>
            <w:r w:rsidR="00AB41D5">
              <w:t> </w:t>
            </w:r>
            <w:r w:rsidR="00AB41D5">
              <w:t> </w:t>
            </w:r>
            <w:r w:rsidR="00AB41D5">
              <w:t> </w:t>
            </w:r>
            <w:r>
              <w:fldChar w:fldCharType="end"/>
            </w:r>
            <w:bookmarkEnd w:id="3"/>
          </w:p>
        </w:tc>
      </w:tr>
    </w:tbl>
    <w:p w:rsidR="0000040A" w:rsidRPr="007B7453" w:rsidRDefault="007B7453" w:rsidP="000107E0">
      <w:pPr>
        <w:pStyle w:val="affff2"/>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00DF5F11">
        <w:rPr>
          <w:rFonts w:ascii="黑体" w:eastAsia="黑体"/>
          <w:b w:val="0"/>
          <w:w w:val="100"/>
          <w:sz w:val="48"/>
        </w:rPr>
        <w:t> </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d"/>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e"/>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2"/>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f"/>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674000" w:rsidRPr="00674000">
        <w:rPr>
          <w:rFonts w:hint="eastAsia"/>
        </w:rPr>
        <w:t>新疆宜机化深冬生产型日光温室 第2部分：砖墙日光温室设计及建造规范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f"/>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00674000">
        <w:rPr>
          <w:rFonts w:eastAsia="黑体"/>
          <w:noProof/>
          <w:szCs w:val="28"/>
        </w:rPr>
      </w:r>
      <w:r>
        <w:rPr>
          <w:rFonts w:eastAsia="黑体"/>
          <w:noProof/>
          <w:szCs w:val="28"/>
        </w:rPr>
        <w:fldChar w:fldCharType="separate"/>
      </w:r>
      <w:r w:rsidR="00674000" w:rsidRPr="00674000">
        <w:rPr>
          <w:rFonts w:eastAsia="黑体"/>
          <w:noProof/>
          <w:szCs w:val="28"/>
        </w:rPr>
        <w:t>Production-type solar greenhouses suitable for mechanization in deep winter in Xinjiang - Part 2: Code for design and construction of brick wall solar greenhouses</w:t>
      </w:r>
      <w:r w:rsidR="00674000">
        <w:rPr>
          <w:rFonts w:eastAsia="黑体"/>
          <w:noProof/>
          <w:szCs w:val="28"/>
        </w:rPr>
        <w:t> </w:t>
      </w:r>
      <w:r w:rsidR="00674000">
        <w:rPr>
          <w:rFonts w:eastAsia="黑体"/>
          <w:noProof/>
          <w:szCs w:val="28"/>
        </w:rPr>
        <w:t> </w:t>
      </w:r>
      <w:r w:rsidR="00674000">
        <w:rPr>
          <w:rFonts w:eastAsia="黑体"/>
          <w:noProof/>
          <w:szCs w:val="28"/>
        </w:rPr>
        <w:t> </w:t>
      </w:r>
      <w:r w:rsidR="00674000">
        <w:rPr>
          <w:rFonts w:eastAsia="黑体"/>
          <w:noProof/>
          <w:szCs w:val="28"/>
        </w:rPr>
        <w:t> </w:t>
      </w:r>
      <w:r w:rsidR="00674000">
        <w:rPr>
          <w:rFonts w:eastAsia="黑体"/>
          <w:noProof/>
          <w:szCs w:val="28"/>
        </w:rPr>
        <w:t> </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end"/>
      </w:r>
      <w:bookmarkEnd w:id="11"/>
    </w:p>
    <w:p w:rsidR="0036429C" w:rsidRDefault="00B378E5" w:rsidP="00463B77">
      <w:pPr>
        <w:pStyle w:val="afffffff"/>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2"/>
    </w:p>
    <w:p w:rsidR="00DE703F" w:rsidRPr="00A6537A" w:rsidRDefault="008620FC" w:rsidP="00463B77">
      <w:pPr>
        <w:pStyle w:val="afffffff"/>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rsidR="00CD50A1" w:rsidRDefault="00087A77" w:rsidP="00EE7869">
      <w:pPr>
        <w:pStyle w:val="afffffffffb"/>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c"/>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noProof/>
          <w:w w:val="100"/>
          <w:sz w:val="28"/>
        </w:rPr>
        <w:t> </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4"/>
          <w:rFonts w:hAnsi="黑体" w:hint="eastAsia"/>
          <w:position w:val="0"/>
        </w:rPr>
        <w:t>发</w:t>
      </w:r>
      <w:r w:rsidRPr="004C7E8B">
        <w:rPr>
          <w:rStyle w:val="afffffffffff4"/>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674000" w:rsidRDefault="00674000" w:rsidP="00674000">
      <w:pPr>
        <w:pStyle w:val="a6"/>
        <w:spacing w:before="900" w:after="468"/>
      </w:pPr>
      <w:bookmarkStart w:id="21" w:name="BookMark2"/>
      <w:r w:rsidRPr="00674000">
        <w:rPr>
          <w:spacing w:val="320"/>
        </w:rPr>
        <w:lastRenderedPageBreak/>
        <w:t>前</w:t>
      </w:r>
      <w:r>
        <w:t>言</w:t>
      </w:r>
    </w:p>
    <w:p w:rsidR="00674000" w:rsidRPr="00674000" w:rsidRDefault="00674000" w:rsidP="00674000">
      <w:pPr>
        <w:pStyle w:val="affff7"/>
        <w:ind w:firstLine="420"/>
      </w:pPr>
      <w:r>
        <w:rPr>
          <w:rFonts w:hint="eastAsia"/>
        </w:rPr>
        <w:t>本文件按照GB/T 1.1—2020《标准化工作导则  第1部分：标准化文件的结构和起草规则》的规定起草。</w:t>
      </w:r>
    </w:p>
    <w:p w:rsidR="00674000" w:rsidRDefault="00674000" w:rsidP="00674000">
      <w:pPr>
        <w:pStyle w:val="afffffffffff5"/>
      </w:pPr>
      <w:r>
        <w:rPr>
          <w:rFonts w:hint="eastAsia"/>
        </w:rPr>
        <w:t>DB65/T XXXX-2023《新疆宜机化深冬生产型日光温室》分为如下部分：</w:t>
      </w:r>
    </w:p>
    <w:p w:rsidR="00674000" w:rsidRDefault="00674000" w:rsidP="00674000">
      <w:pPr>
        <w:pStyle w:val="afffffffffff5"/>
      </w:pPr>
      <w:r>
        <w:rPr>
          <w:rFonts w:hint="eastAsia"/>
        </w:rPr>
        <w:t>——第1部分：</w:t>
      </w:r>
      <w:r>
        <w:rPr>
          <w:rFonts w:hint="eastAsia"/>
          <w:bCs/>
        </w:rPr>
        <w:t>组装式日光温室设计及建造技术规范</w:t>
      </w:r>
      <w:r>
        <w:rPr>
          <w:rFonts w:hint="eastAsia"/>
        </w:rPr>
        <w:t>；</w:t>
      </w:r>
    </w:p>
    <w:p w:rsidR="00674000" w:rsidRDefault="00674000" w:rsidP="00674000">
      <w:pPr>
        <w:pStyle w:val="afffffffffff5"/>
      </w:pPr>
      <w:r>
        <w:rPr>
          <w:rFonts w:hint="eastAsia"/>
        </w:rPr>
        <w:t>——第2部分：</w:t>
      </w:r>
      <w:r>
        <w:rPr>
          <w:rFonts w:hint="eastAsia"/>
          <w:bCs/>
        </w:rPr>
        <w:t>砖墙</w:t>
      </w:r>
      <w:r>
        <w:rPr>
          <w:rFonts w:hint="eastAsia"/>
        </w:rPr>
        <w:t>日光温室设计及建造技术规范；</w:t>
      </w:r>
    </w:p>
    <w:p w:rsidR="00674000" w:rsidRDefault="00674000" w:rsidP="00674000">
      <w:pPr>
        <w:pStyle w:val="afffffffffff5"/>
      </w:pPr>
      <w:r>
        <w:rPr>
          <w:rFonts w:hint="eastAsia"/>
        </w:rPr>
        <w:t>——第3部分：戈壁地日光温室设计及建造技术规范；</w:t>
      </w:r>
    </w:p>
    <w:p w:rsidR="00674000" w:rsidRDefault="00674000" w:rsidP="00674000">
      <w:pPr>
        <w:pStyle w:val="afffffffffff5"/>
      </w:pPr>
      <w:r>
        <w:rPr>
          <w:rFonts w:hint="eastAsia"/>
        </w:rPr>
        <w:t>……</w:t>
      </w:r>
    </w:p>
    <w:p w:rsidR="00674000" w:rsidRDefault="00674000" w:rsidP="00674000">
      <w:pPr>
        <w:pStyle w:val="affff7"/>
        <w:ind w:firstLine="420"/>
      </w:pPr>
      <w:r>
        <w:rPr>
          <w:rFonts w:hint="eastAsia"/>
        </w:rPr>
        <w:t>本文件为DB65/T XXXX-2023《新疆宜机化深冬生产型日光温室》的第2部分。</w:t>
      </w:r>
    </w:p>
    <w:p w:rsidR="00674000" w:rsidRDefault="00674000" w:rsidP="00674000">
      <w:pPr>
        <w:pStyle w:val="affff7"/>
        <w:ind w:firstLine="420"/>
      </w:pPr>
      <w:r>
        <w:rPr>
          <w:rFonts w:hint="eastAsia"/>
        </w:rPr>
        <w:t>本文件按照GB/T 1.1—2020《标准化工作导则  第1部分：标准化文件的结构和起草规则》的规定起草。</w:t>
      </w:r>
    </w:p>
    <w:p w:rsidR="00674000" w:rsidRDefault="00674000" w:rsidP="00674000">
      <w:pPr>
        <w:pStyle w:val="afffffffffff5"/>
      </w:pPr>
      <w:bookmarkStart w:id="22" w:name="_Hlk73634186"/>
      <w:r>
        <w:rPr>
          <w:rFonts w:hint="eastAsia"/>
        </w:rPr>
        <w:t>本文件由新疆农业科学院农业机械化研究所、新疆维吾尔自治区农业农村厅农业技术推广总站、上海</w:t>
      </w:r>
      <w:proofErr w:type="gramStart"/>
      <w:r>
        <w:rPr>
          <w:rFonts w:hint="eastAsia"/>
        </w:rPr>
        <w:t>孙桥溢佳农业技术</w:t>
      </w:r>
      <w:proofErr w:type="gramEnd"/>
      <w:r>
        <w:rPr>
          <w:rFonts w:hint="eastAsia"/>
        </w:rPr>
        <w:t>股份有限公司提出。</w:t>
      </w:r>
    </w:p>
    <w:p w:rsidR="00674000" w:rsidRDefault="00674000" w:rsidP="00674000">
      <w:pPr>
        <w:pStyle w:val="afffffffffff5"/>
      </w:pPr>
      <w:r>
        <w:rPr>
          <w:rFonts w:hint="eastAsia"/>
        </w:rPr>
        <w:t>本文件由新疆维吾尔自治区农机标准化技术委员会归口并组织实施。</w:t>
      </w:r>
    </w:p>
    <w:p w:rsidR="00674000" w:rsidRDefault="00674000" w:rsidP="00674000">
      <w:pPr>
        <w:pStyle w:val="afffffffffff5"/>
      </w:pPr>
      <w:r>
        <w:rPr>
          <w:rFonts w:hint="eastAsia"/>
        </w:rPr>
        <w:t>本文件由新疆维吾尔自治区农机标准化技术委员会技术归口。</w:t>
      </w:r>
    </w:p>
    <w:p w:rsidR="00674000" w:rsidRDefault="00674000" w:rsidP="00674000">
      <w:pPr>
        <w:pStyle w:val="afffffffffff5"/>
      </w:pPr>
      <w:r>
        <w:rPr>
          <w:rFonts w:hint="eastAsia"/>
        </w:rPr>
        <w:t>本文件起草单位：新疆农业科学院农业机械化研究所、新疆维吾尔自治区农业农村厅农业技术推广总站、上海</w:t>
      </w:r>
      <w:proofErr w:type="gramStart"/>
      <w:r>
        <w:rPr>
          <w:rFonts w:hint="eastAsia"/>
        </w:rPr>
        <w:t>孙桥溢佳农业技术</w:t>
      </w:r>
      <w:proofErr w:type="gramEnd"/>
      <w:r>
        <w:rPr>
          <w:rFonts w:hint="eastAsia"/>
        </w:rPr>
        <w:t>股份有限公司。</w:t>
      </w:r>
    </w:p>
    <w:p w:rsidR="00674000" w:rsidRDefault="00674000" w:rsidP="00674000">
      <w:pPr>
        <w:pStyle w:val="afffffffffff5"/>
      </w:pPr>
      <w:bookmarkStart w:id="23" w:name="_Hlk73634204"/>
      <w:bookmarkEnd w:id="22"/>
      <w:r>
        <w:rPr>
          <w:rFonts w:hint="eastAsia"/>
        </w:rPr>
        <w:t>本文件主要起草人：张彩虹、王国强、姜鲁艳、史慧锋、王纯武、卜崇兴、刘立平、刘娜、杨会民、肖春艳、齐新洲、郭兆峰、陈毅飞</w:t>
      </w:r>
      <w:r>
        <w:t>、</w:t>
      </w:r>
      <w:r>
        <w:rPr>
          <w:rFonts w:hint="eastAsia"/>
        </w:rPr>
        <w:t>吴乐天、钟晓英、牛新霞、王彦、刘涛、海那尔.毛地热合</w:t>
      </w:r>
      <w:proofErr w:type="gramStart"/>
      <w:r>
        <w:rPr>
          <w:rFonts w:hint="eastAsia"/>
        </w:rPr>
        <w:t>曼</w:t>
      </w:r>
      <w:proofErr w:type="gramEnd"/>
      <w:r>
        <w:rPr>
          <w:rFonts w:hint="eastAsia"/>
        </w:rPr>
        <w:t>。</w:t>
      </w:r>
    </w:p>
    <w:p w:rsidR="00674000" w:rsidRDefault="00674000" w:rsidP="00674000">
      <w:pPr>
        <w:pStyle w:val="afffffffffff5"/>
      </w:pPr>
      <w:r>
        <w:rPr>
          <w:rFonts w:hint="eastAsia"/>
        </w:rPr>
        <w:t>本文件实施应用的疑问，请咨询新疆农业科学院农业机械化研究所。</w:t>
      </w:r>
    </w:p>
    <w:p w:rsidR="00674000" w:rsidRDefault="00674000" w:rsidP="00674000">
      <w:pPr>
        <w:pStyle w:val="afffffffffff5"/>
      </w:pPr>
      <w:r>
        <w:rPr>
          <w:rFonts w:hint="eastAsia"/>
        </w:rPr>
        <w:t>对本文件的修改意见建议，请反馈至新疆维吾尔自治区市场监督管理局（乌鲁木齐市新华南路167号）、新疆维吾尔自治区农机标准化技术委员会（乌鲁木齐市胜利路171号）、新疆农业科学院农业机械化研究所（乌鲁木齐市南昌南路291号）。</w:t>
      </w:r>
    </w:p>
    <w:p w:rsidR="00674000" w:rsidRDefault="00674000" w:rsidP="00674000">
      <w:pPr>
        <w:pStyle w:val="afffffffffff5"/>
      </w:pPr>
      <w:r>
        <w:rPr>
          <w:rFonts w:hint="eastAsia"/>
        </w:rPr>
        <w:t>新疆维吾尔自治区市场监督管理局</w:t>
      </w:r>
      <w:r>
        <w:t xml:space="preserve"> </w:t>
      </w:r>
      <w:r>
        <w:rPr>
          <w:rFonts w:hint="eastAsia"/>
        </w:rPr>
        <w:t>联系电话：0991-2817197；传真：0991-2311250；邮编：830004</w:t>
      </w:r>
    </w:p>
    <w:p w:rsidR="00674000" w:rsidRDefault="00674000" w:rsidP="00674000">
      <w:pPr>
        <w:pStyle w:val="afffffffffff5"/>
      </w:pPr>
      <w:r>
        <w:rPr>
          <w:rFonts w:hint="eastAsia"/>
        </w:rPr>
        <w:t>新疆维吾尔自治区农业农村厅 联系电话：0991－2649889；传真：0991－2649889；邮编：830049</w:t>
      </w:r>
    </w:p>
    <w:p w:rsidR="00674000" w:rsidRDefault="00674000" w:rsidP="00674000">
      <w:pPr>
        <w:pStyle w:val="affff7"/>
        <w:ind w:firstLine="420"/>
      </w:pPr>
      <w:r>
        <w:rPr>
          <w:rFonts w:hint="eastAsia"/>
        </w:rPr>
        <w:t>新疆农业科学院农业机械化研究所</w:t>
      </w:r>
      <w:r>
        <w:t xml:space="preserve"> </w:t>
      </w:r>
      <w:r>
        <w:rPr>
          <w:rFonts w:hint="eastAsia"/>
        </w:rPr>
        <w:t>联系电话：0991-4512850；传真：0991-4500174；邮编：830091</w:t>
      </w:r>
      <w:bookmarkEnd w:id="23"/>
    </w:p>
    <w:p w:rsidR="00674000" w:rsidRDefault="00674000" w:rsidP="00674000">
      <w:pPr>
        <w:pStyle w:val="affff7"/>
        <w:ind w:firstLine="420"/>
      </w:pPr>
    </w:p>
    <w:p w:rsidR="00674000" w:rsidRDefault="00674000" w:rsidP="00674000">
      <w:pPr>
        <w:pStyle w:val="affff7"/>
        <w:ind w:firstLineChars="95" w:firstLine="199"/>
      </w:pPr>
    </w:p>
    <w:p w:rsidR="00674000" w:rsidRPr="00674000" w:rsidRDefault="00674000" w:rsidP="00674000">
      <w:pPr>
        <w:pStyle w:val="affff7"/>
        <w:ind w:firstLine="420"/>
        <w:sectPr w:rsidR="00674000" w:rsidRPr="00674000" w:rsidSect="00674000">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1"/>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FF9E9B6FB0D4F95A415341F42371A3C"/>
        </w:placeholder>
      </w:sdtPr>
      <w:sdtEndPr/>
      <w:sdtContent>
        <w:bookmarkStart w:id="25" w:name="NEW_STAND_NAME" w:displacedByCustomXml="prev"/>
        <w:p w:rsidR="00F26B7E" w:rsidRPr="00F26B7E" w:rsidRDefault="00674000" w:rsidP="00674000">
          <w:pPr>
            <w:pStyle w:val="afffffffff2"/>
            <w:spacing w:beforeLines="100" w:before="312" w:afterLines="220" w:after="686"/>
          </w:pPr>
          <w:r>
            <w:rPr>
              <w:rFonts w:hint="eastAsia"/>
            </w:rPr>
            <w:t>新疆宜机化深冬生产型日光温室</w:t>
          </w:r>
          <w:r>
            <w:t xml:space="preserve"> 第2部分：砖墙日光温室设计及建造规范</w:t>
          </w:r>
        </w:p>
      </w:sdtContent>
    </w:sdt>
    <w:bookmarkEnd w:id="25" w:displacedByCustomXml="prev"/>
    <w:p w:rsidR="008B0C9C" w:rsidRDefault="00E2552F" w:rsidP="00674000">
      <w:pPr>
        <w:pStyle w:val="affd"/>
        <w:spacing w:before="312" w:after="312"/>
        <w:rPr>
          <w:rFonts w:hint="eastAsia"/>
        </w:rPr>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1423"/>
      <w:r>
        <w:rPr>
          <w:rFonts w:hint="eastAsia"/>
        </w:rPr>
        <w:t>范围</w:t>
      </w:r>
      <w:bookmarkStart w:id="35" w:name="_Toc17233326"/>
      <w:bookmarkStart w:id="36" w:name="_Toc17233334"/>
      <w:bookmarkStart w:id="37" w:name="_Toc24884212"/>
      <w:bookmarkStart w:id="38" w:name="_Toc24884219"/>
      <w:bookmarkStart w:id="39" w:name="_Toc26648466"/>
      <w:bookmarkEnd w:id="26"/>
      <w:bookmarkEnd w:id="27"/>
      <w:bookmarkEnd w:id="28"/>
      <w:bookmarkEnd w:id="29"/>
      <w:bookmarkEnd w:id="30"/>
      <w:bookmarkEnd w:id="31"/>
      <w:bookmarkEnd w:id="32"/>
      <w:bookmarkEnd w:id="33"/>
      <w:bookmarkEnd w:id="34"/>
    </w:p>
    <w:p w:rsidR="00674000" w:rsidRDefault="00674000" w:rsidP="00674000">
      <w:pPr>
        <w:pStyle w:val="affff7"/>
        <w:ind w:firstLine="420"/>
      </w:pPr>
      <w:r>
        <w:t>本文件规定了</w:t>
      </w:r>
      <w:r>
        <w:rPr>
          <w:rFonts w:hint="eastAsia"/>
        </w:rPr>
        <w:t>新疆宜机化深冬生产型砖墙日光温室</w:t>
      </w:r>
      <w:r>
        <w:t>（以下简称温室）的术语和定义、技术要求</w:t>
      </w:r>
      <w:r>
        <w:rPr>
          <w:rFonts w:hint="eastAsia"/>
        </w:rPr>
        <w:t>、配套主动蓄热供热系统要求、水肥一体机要求、</w:t>
      </w:r>
      <w:r>
        <w:t>检验与验收</w:t>
      </w:r>
      <w:r>
        <w:rPr>
          <w:rFonts w:hint="eastAsia"/>
        </w:rPr>
        <w:t>、</w:t>
      </w:r>
      <w:r>
        <w:t>标志</w:t>
      </w:r>
      <w:r>
        <w:rPr>
          <w:rFonts w:hint="eastAsia"/>
        </w:rPr>
        <w:t>、安装。</w:t>
      </w:r>
    </w:p>
    <w:p w:rsidR="00674000" w:rsidRDefault="00674000" w:rsidP="00674000">
      <w:pPr>
        <w:pStyle w:val="affff7"/>
        <w:ind w:firstLine="420"/>
      </w:pPr>
      <w:r>
        <w:rPr>
          <w:rFonts w:hint="eastAsia"/>
        </w:rPr>
        <w:t>本文件适用于新疆维吾尔自治区宜机化深冬生产型砖墙日光温室及配套主动蓄热供热系统、水肥智能调控设备</w:t>
      </w:r>
      <w:r>
        <w:t>的</w:t>
      </w:r>
      <w:r>
        <w:rPr>
          <w:rFonts w:hint="eastAsia"/>
        </w:rPr>
        <w:t>设计</w:t>
      </w:r>
      <w:r>
        <w:t>和施工安装</w:t>
      </w:r>
      <w:r>
        <w:rPr>
          <w:rFonts w:hint="eastAsia"/>
        </w:rPr>
        <w:t>的操作规程</w:t>
      </w:r>
      <w:r>
        <w:rPr>
          <w:rFonts w:hint="eastAsia"/>
        </w:rPr>
        <w:t>。</w:t>
      </w:r>
    </w:p>
    <w:p w:rsidR="00E2552F" w:rsidRDefault="00E2552F" w:rsidP="00A77CCB">
      <w:pPr>
        <w:pStyle w:val="affd"/>
        <w:spacing w:before="312" w:after="312"/>
      </w:pPr>
      <w:bookmarkStart w:id="40" w:name="_Toc26718931"/>
      <w:bookmarkStart w:id="41" w:name="_Toc26986531"/>
      <w:bookmarkStart w:id="42" w:name="_Toc26986772"/>
      <w:bookmarkStart w:id="43" w:name="_Toc97191424"/>
      <w:r>
        <w:rPr>
          <w:rFonts w:hint="eastAsia"/>
        </w:rPr>
        <w:t>规范性引用文件</w:t>
      </w:r>
      <w:bookmarkEnd w:id="35"/>
      <w:bookmarkEnd w:id="36"/>
      <w:bookmarkEnd w:id="37"/>
      <w:bookmarkEnd w:id="38"/>
      <w:bookmarkEnd w:id="39"/>
      <w:bookmarkEnd w:id="40"/>
      <w:bookmarkEnd w:id="41"/>
      <w:bookmarkEnd w:id="42"/>
      <w:bookmarkEnd w:id="43"/>
    </w:p>
    <w:sdt>
      <w:sdtPr>
        <w:rPr>
          <w:rFonts w:hint="eastAsia"/>
        </w:rPr>
        <w:id w:val="715848253"/>
        <w:placeholder>
          <w:docPart w:val="8346D626AD9C44BCBC7C671ED614B32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AA6EC9" w:rsidRDefault="008A57E6" w:rsidP="00674000">
          <w:pPr>
            <w:pStyle w:val="affff7"/>
            <w:ind w:firstLine="420"/>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74000" w:rsidRDefault="00674000" w:rsidP="00674000">
      <w:pPr>
        <w:pStyle w:val="affff7"/>
        <w:ind w:firstLine="420"/>
        <w:rPr>
          <w:szCs w:val="22"/>
        </w:rPr>
      </w:pPr>
      <w:r>
        <w:rPr>
          <w:rFonts w:hint="eastAsia"/>
          <w:szCs w:val="22"/>
        </w:rPr>
        <w:t>GB 50007-2011 建筑地基基础设计规范</w:t>
      </w:r>
    </w:p>
    <w:p w:rsidR="00674000" w:rsidRDefault="00674000" w:rsidP="00674000">
      <w:pPr>
        <w:pStyle w:val="affff7"/>
        <w:ind w:firstLine="420"/>
        <w:rPr>
          <w:szCs w:val="22"/>
        </w:rPr>
      </w:pPr>
      <w:r>
        <w:rPr>
          <w:szCs w:val="22"/>
        </w:rPr>
        <w:t>GB</w:t>
      </w:r>
      <w:r>
        <w:rPr>
          <w:rFonts w:hint="eastAsia"/>
          <w:szCs w:val="22"/>
        </w:rPr>
        <w:t xml:space="preserve"> </w:t>
      </w:r>
      <w:r>
        <w:rPr>
          <w:szCs w:val="22"/>
        </w:rPr>
        <w:t>4455</w:t>
      </w:r>
      <w:r>
        <w:rPr>
          <w:rFonts w:hint="eastAsia"/>
          <w:szCs w:val="22"/>
        </w:rPr>
        <w:t xml:space="preserve"> </w:t>
      </w:r>
      <w:r>
        <w:rPr>
          <w:szCs w:val="22"/>
        </w:rPr>
        <w:t>农用聚乙烯吹塑棚膜</w:t>
      </w:r>
    </w:p>
    <w:p w:rsidR="00674000" w:rsidRDefault="00674000" w:rsidP="00674000">
      <w:pPr>
        <w:pStyle w:val="affff7"/>
        <w:ind w:firstLine="420"/>
        <w:rPr>
          <w:szCs w:val="22"/>
        </w:rPr>
      </w:pPr>
      <w:r>
        <w:rPr>
          <w:szCs w:val="22"/>
        </w:rPr>
        <w:t>GB 50300-20</w:t>
      </w:r>
      <w:r>
        <w:rPr>
          <w:rFonts w:hint="eastAsia"/>
          <w:szCs w:val="22"/>
        </w:rPr>
        <w:t xml:space="preserve">13 </w:t>
      </w:r>
      <w:r>
        <w:rPr>
          <w:szCs w:val="22"/>
        </w:rPr>
        <w:t>建筑工程施工质量验收统一标准</w:t>
      </w:r>
    </w:p>
    <w:p w:rsidR="00674000" w:rsidRDefault="00674000" w:rsidP="00674000">
      <w:pPr>
        <w:pStyle w:val="affff7"/>
        <w:ind w:firstLine="420"/>
        <w:rPr>
          <w:szCs w:val="22"/>
        </w:rPr>
      </w:pPr>
      <w:r>
        <w:rPr>
          <w:szCs w:val="22"/>
        </w:rPr>
        <w:t>GB/T 700</w:t>
      </w:r>
      <w:r>
        <w:rPr>
          <w:rFonts w:hint="eastAsia"/>
          <w:szCs w:val="22"/>
        </w:rPr>
        <w:t xml:space="preserve"> </w:t>
      </w:r>
      <w:r>
        <w:rPr>
          <w:szCs w:val="22"/>
        </w:rPr>
        <w:t>碳素结构钢</w:t>
      </w:r>
    </w:p>
    <w:p w:rsidR="00674000" w:rsidRDefault="00674000" w:rsidP="00674000">
      <w:pPr>
        <w:pStyle w:val="affff7"/>
        <w:ind w:firstLine="420"/>
        <w:rPr>
          <w:szCs w:val="22"/>
        </w:rPr>
      </w:pPr>
      <w:r>
        <w:rPr>
          <w:szCs w:val="22"/>
        </w:rPr>
        <w:t>GB/T 2518-2008</w:t>
      </w:r>
      <w:r>
        <w:rPr>
          <w:rFonts w:hint="eastAsia"/>
          <w:szCs w:val="22"/>
        </w:rPr>
        <w:t xml:space="preserve"> </w:t>
      </w:r>
      <w:r>
        <w:rPr>
          <w:szCs w:val="22"/>
        </w:rPr>
        <w:t>连续热镀锌钢板及钢带</w:t>
      </w:r>
    </w:p>
    <w:p w:rsidR="00674000" w:rsidRDefault="00674000" w:rsidP="00674000">
      <w:pPr>
        <w:pStyle w:val="affff7"/>
        <w:ind w:firstLine="420"/>
        <w:rPr>
          <w:szCs w:val="22"/>
        </w:rPr>
      </w:pPr>
      <w:r>
        <w:rPr>
          <w:rFonts w:hint="eastAsia"/>
          <w:szCs w:val="22"/>
        </w:rPr>
        <w:t>GB/T 18622-2002 温室结构设计荷载</w:t>
      </w:r>
    </w:p>
    <w:p w:rsidR="00674000" w:rsidRDefault="00674000" w:rsidP="00674000">
      <w:pPr>
        <w:pStyle w:val="affff7"/>
        <w:ind w:firstLine="420"/>
        <w:rPr>
          <w:szCs w:val="22"/>
        </w:rPr>
      </w:pPr>
      <w:hyperlink r:id="rId19" w:tgtFrame="https://www.baidu.com/_blank" w:history="1">
        <w:r>
          <w:rPr>
            <w:szCs w:val="22"/>
          </w:rPr>
          <w:t>GB</w:t>
        </w:r>
        <w:r>
          <w:rPr>
            <w:rFonts w:hint="eastAsia"/>
            <w:szCs w:val="22"/>
          </w:rPr>
          <w:t xml:space="preserve">/T </w:t>
        </w:r>
        <w:r>
          <w:rPr>
            <w:szCs w:val="22"/>
          </w:rPr>
          <w:t>51183-2016</w:t>
        </w:r>
        <w:r>
          <w:rPr>
            <w:rFonts w:hint="eastAsia"/>
            <w:szCs w:val="22"/>
          </w:rPr>
          <w:t xml:space="preserve"> </w:t>
        </w:r>
        <w:r>
          <w:rPr>
            <w:szCs w:val="22"/>
          </w:rPr>
          <w:t>农业温室结构荷载规范_结构规范</w:t>
        </w:r>
      </w:hyperlink>
    </w:p>
    <w:p w:rsidR="00674000" w:rsidRDefault="00674000" w:rsidP="00674000">
      <w:pPr>
        <w:pStyle w:val="afffffffffff5"/>
        <w:rPr>
          <w:szCs w:val="22"/>
        </w:rPr>
      </w:pPr>
      <w:r>
        <w:rPr>
          <w:rFonts w:hint="eastAsia"/>
        </w:rPr>
        <w:t>GB/T17187  农业灌溉设备 滴头和</w:t>
      </w:r>
      <w:proofErr w:type="gramStart"/>
      <w:r>
        <w:rPr>
          <w:rFonts w:hint="eastAsia"/>
        </w:rPr>
        <w:t>滴灌管</w:t>
      </w:r>
      <w:proofErr w:type="gramEnd"/>
      <w:r>
        <w:rPr>
          <w:rFonts w:hint="eastAsia"/>
        </w:rPr>
        <w:t xml:space="preserve"> 技术规范和试验方法</w:t>
      </w:r>
    </w:p>
    <w:p w:rsidR="00674000" w:rsidRDefault="00674000" w:rsidP="00674000">
      <w:pPr>
        <w:pStyle w:val="affff7"/>
        <w:ind w:firstLine="420"/>
        <w:rPr>
          <w:szCs w:val="22"/>
        </w:rPr>
      </w:pPr>
      <w:r>
        <w:rPr>
          <w:szCs w:val="22"/>
        </w:rPr>
        <w:t>NY/T 2134-2012</w:t>
      </w:r>
      <w:r>
        <w:rPr>
          <w:rFonts w:hint="eastAsia"/>
          <w:szCs w:val="22"/>
        </w:rPr>
        <w:t xml:space="preserve"> </w:t>
      </w:r>
      <w:r>
        <w:rPr>
          <w:szCs w:val="22"/>
        </w:rPr>
        <w:t>日光温室主体结构施工与安装验收规程</w:t>
      </w:r>
    </w:p>
    <w:p w:rsidR="00674000" w:rsidRDefault="00674000" w:rsidP="00674000">
      <w:pPr>
        <w:pStyle w:val="affff7"/>
        <w:ind w:firstLine="420"/>
        <w:rPr>
          <w:szCs w:val="22"/>
        </w:rPr>
      </w:pPr>
      <w:r>
        <w:rPr>
          <w:szCs w:val="22"/>
        </w:rPr>
        <w:t>NY/T 1966-2010</w:t>
      </w:r>
      <w:r>
        <w:rPr>
          <w:rFonts w:hint="eastAsia"/>
          <w:szCs w:val="22"/>
        </w:rPr>
        <w:t xml:space="preserve"> </w:t>
      </w:r>
      <w:r>
        <w:rPr>
          <w:szCs w:val="22"/>
        </w:rPr>
        <w:t xml:space="preserve">温室覆盖材料安装与验收规范 </w:t>
      </w:r>
    </w:p>
    <w:p w:rsidR="00674000" w:rsidRDefault="00674000" w:rsidP="00674000">
      <w:pPr>
        <w:pStyle w:val="affff7"/>
        <w:ind w:firstLine="420"/>
        <w:rPr>
          <w:szCs w:val="22"/>
        </w:rPr>
      </w:pPr>
      <w:r>
        <w:rPr>
          <w:rFonts w:hint="eastAsia"/>
          <w:szCs w:val="22"/>
        </w:rPr>
        <w:t>JB/T 10286-2001 日光温室结构</w:t>
      </w:r>
    </w:p>
    <w:p w:rsidR="00674000" w:rsidRDefault="00674000" w:rsidP="00674000">
      <w:pPr>
        <w:pStyle w:val="afffffffffff5"/>
      </w:pPr>
      <w:r>
        <w:rPr>
          <w:rFonts w:hint="eastAsia"/>
        </w:rPr>
        <w:t>JB/T 10286-2013 日光温室技术条件</w:t>
      </w:r>
    </w:p>
    <w:p w:rsidR="00674000" w:rsidRDefault="00674000" w:rsidP="00674000">
      <w:pPr>
        <w:pStyle w:val="afffffffffff5"/>
        <w:rPr>
          <w:szCs w:val="22"/>
        </w:rPr>
      </w:pPr>
      <w:r>
        <w:rPr>
          <w:rFonts w:hint="eastAsia"/>
        </w:rPr>
        <w:t>JB/T 10292-2001 温室工程 术语</w:t>
      </w:r>
    </w:p>
    <w:p w:rsidR="00674000" w:rsidRDefault="00674000" w:rsidP="00674000">
      <w:pPr>
        <w:pStyle w:val="affff7"/>
        <w:ind w:firstLine="420"/>
        <w:rPr>
          <w:szCs w:val="22"/>
        </w:rPr>
      </w:pPr>
      <w:r>
        <w:rPr>
          <w:rFonts w:hint="eastAsia"/>
          <w:szCs w:val="22"/>
        </w:rPr>
        <w:t>JGJ/T 260-2011 采暖通风与空气调节检测技术规程</w:t>
      </w:r>
    </w:p>
    <w:p w:rsidR="00674000" w:rsidRDefault="00674000" w:rsidP="00674000">
      <w:pPr>
        <w:pStyle w:val="affff7"/>
        <w:ind w:firstLine="420"/>
        <w:rPr>
          <w:szCs w:val="22"/>
        </w:rPr>
      </w:pPr>
      <w:r>
        <w:rPr>
          <w:rFonts w:hint="eastAsia"/>
          <w:szCs w:val="22"/>
        </w:rPr>
        <w:t>DB64/T 708-2011 温室保温被</w:t>
      </w:r>
    </w:p>
    <w:p w:rsidR="00674000" w:rsidRPr="008A57E6" w:rsidRDefault="00674000" w:rsidP="00674000">
      <w:pPr>
        <w:pStyle w:val="affff7"/>
        <w:ind w:firstLine="420"/>
      </w:pPr>
      <w:r>
        <w:t>DB65/T</w:t>
      </w:r>
      <w:r>
        <w:rPr>
          <w:rFonts w:hint="eastAsia"/>
        </w:rPr>
        <w:t xml:space="preserve"> 3787-</w:t>
      </w:r>
      <w:r>
        <w:t>20</w:t>
      </w:r>
      <w:r>
        <w:rPr>
          <w:rFonts w:hint="eastAsia"/>
        </w:rPr>
        <w:t>15 新疆非耕地(戈壁地区)节能日光温室设计与建造规程</w:t>
      </w:r>
    </w:p>
    <w:p w:rsidR="00B265BC" w:rsidRPr="00E030F9" w:rsidRDefault="00FD59EB" w:rsidP="00FD59EB">
      <w:pPr>
        <w:pStyle w:val="affd"/>
        <w:spacing w:before="312" w:after="312"/>
      </w:pPr>
      <w:bookmarkStart w:id="44" w:name="_Toc97191425"/>
      <w:r>
        <w:rPr>
          <w:rFonts w:hint="eastAsia"/>
          <w:szCs w:val="21"/>
        </w:rPr>
        <w:t>术语和定义</w:t>
      </w:r>
      <w:bookmarkEnd w:id="44"/>
    </w:p>
    <w:bookmarkStart w:id="45" w:name="_Toc26986532" w:displacedByCustomXml="next"/>
    <w:bookmarkEnd w:id="45" w:displacedByCustomXml="next"/>
    <w:sdt>
      <w:sdtPr>
        <w:id w:val="-1909835108"/>
        <w:placeholder>
          <w:docPart w:val="7DC6366891704DA8BA014FBA56BBFEE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674000" w:rsidP="00BA263B">
          <w:pPr>
            <w:pStyle w:val="affff7"/>
            <w:ind w:firstLine="420"/>
          </w:pPr>
          <w:r>
            <w:t>下列术语和定义适用于本文件。</w:t>
          </w:r>
        </w:p>
      </w:sdtContent>
    </w:sdt>
    <w:p w:rsidR="002A1260" w:rsidRDefault="00674000" w:rsidP="00674000">
      <w:pPr>
        <w:pStyle w:val="affe"/>
        <w:spacing w:before="156" w:after="156"/>
        <w:rPr>
          <w:rFonts w:hint="eastAsia"/>
        </w:rPr>
      </w:pPr>
      <w:r>
        <w:rPr>
          <w:rFonts w:hint="eastAsia"/>
        </w:rPr>
        <w:t>宜机化深冬生产型砖墙日光温室</w:t>
      </w:r>
      <w:r>
        <w:rPr>
          <w:rFonts w:ascii="Times New Roman" w:hint="eastAsia"/>
          <w:szCs w:val="28"/>
        </w:rPr>
        <w:t>Production type brick wall solar greenhouse suitable for late winter</w:t>
      </w:r>
    </w:p>
    <w:p w:rsidR="00674000" w:rsidRDefault="00674000" w:rsidP="00653FED">
      <w:pPr>
        <w:pStyle w:val="affff7"/>
        <w:ind w:firstLine="420"/>
      </w:pPr>
      <w:r>
        <w:rPr>
          <w:rFonts w:hint="eastAsia"/>
        </w:rPr>
        <w:t>温室由采光和保温维护结构组成，以塑料薄膜为透明覆盖材料，温室后墙和山墙体均采用砖墙体为保温维护结构，钢骨架作为支撑，东西向延长，以太阳光能为热源，很少或不进行人工加温可进行周年生产的日光温室</w:t>
      </w:r>
      <w:r>
        <w:rPr>
          <w:rFonts w:hint="eastAsia"/>
        </w:rPr>
        <w:t>。</w:t>
      </w:r>
    </w:p>
    <w:p w:rsidR="00CD561D" w:rsidRDefault="00864E81" w:rsidP="00864E81">
      <w:pPr>
        <w:pStyle w:val="affe"/>
        <w:spacing w:before="156" w:after="156"/>
        <w:rPr>
          <w:rFonts w:hint="eastAsia"/>
        </w:rPr>
      </w:pPr>
      <w:r>
        <w:rPr>
          <w:rFonts w:hint="eastAsia"/>
          <w:szCs w:val="22"/>
        </w:rPr>
        <w:lastRenderedPageBreak/>
        <w:t>保温墙体  insulation wall</w:t>
      </w:r>
    </w:p>
    <w:p w:rsidR="00864E81" w:rsidRDefault="00864E81" w:rsidP="00CD561D">
      <w:pPr>
        <w:pStyle w:val="affff7"/>
        <w:ind w:firstLine="420"/>
      </w:pPr>
      <w:r>
        <w:rPr>
          <w:rFonts w:hint="eastAsia"/>
        </w:rPr>
        <w:t>宜机化深冬生产型砖墙日光温室室外设计温度为-20℃。按照温室外设计温度确定低限热阻后，按照公式计算出本项目日光温室围护结构墙体、后屋面材料的厚度，以满足日光温室冬季生产温度需求。采用日光温室后墙和山墙体均采用370厚砖墙体，在墙体外侧加装10cm（2</w:t>
      </w:r>
      <w:r>
        <w:t>0kg/m</w:t>
      </w:r>
      <w:r>
        <w:rPr>
          <w:vertAlign w:val="superscript"/>
        </w:rPr>
        <w:t>3</w:t>
      </w:r>
      <w:r>
        <w:rPr>
          <w:rFonts w:hint="eastAsia"/>
        </w:rPr>
        <w:t>）厚的阻燃保温材料，外墙20厚表面挂网水泥砂浆抹灰，后屋面采用10cm（2</w:t>
      </w:r>
      <w:r>
        <w:t>0kg/m3</w:t>
      </w:r>
      <w:r>
        <w:rPr>
          <w:rFonts w:hint="eastAsia"/>
        </w:rPr>
        <w:t>）厚的彩钢夹芯平板敷设，屋脊做包角处理。</w:t>
      </w:r>
    </w:p>
    <w:p w:rsidR="00864E81" w:rsidRPr="00864E81" w:rsidRDefault="00864E81" w:rsidP="00864E81">
      <w:pPr>
        <w:pStyle w:val="affe"/>
        <w:spacing w:before="156" w:after="156"/>
        <w:rPr>
          <w:rFonts w:ascii="Times New Roman" w:hint="eastAsia"/>
          <w:szCs w:val="28"/>
        </w:rPr>
      </w:pPr>
      <w:r>
        <w:rPr>
          <w:rFonts w:hAnsi="黑体" w:hint="eastAsia"/>
        </w:rPr>
        <w:t xml:space="preserve">主动蓄热供热系统 </w:t>
      </w:r>
      <w:r>
        <w:rPr>
          <w:rFonts w:ascii="Times New Roman" w:hint="eastAsia"/>
          <w:szCs w:val="28"/>
        </w:rPr>
        <w:t>active regenerative heating system</w:t>
      </w:r>
    </w:p>
    <w:p w:rsidR="00864E81" w:rsidRDefault="00864E81" w:rsidP="00864E81">
      <w:pPr>
        <w:pStyle w:val="affff7"/>
        <w:ind w:firstLine="420"/>
        <w:rPr>
          <w:rFonts w:hint="eastAsia"/>
        </w:rPr>
      </w:pPr>
      <w:r>
        <w:t>热泵机组</w:t>
      </w:r>
      <w:r>
        <w:rPr>
          <w:rFonts w:hint="eastAsia"/>
        </w:rPr>
        <w:t>放置于</w:t>
      </w:r>
      <w:r>
        <w:t>日光温室内，</w:t>
      </w:r>
      <w:r>
        <w:rPr>
          <w:rFonts w:hint="eastAsia"/>
        </w:rPr>
        <w:t>暖通</w:t>
      </w:r>
      <w:r>
        <w:t>管道铺设</w:t>
      </w:r>
      <w:r>
        <w:rPr>
          <w:rFonts w:hint="eastAsia"/>
        </w:rPr>
        <w:t>于</w:t>
      </w:r>
      <w:r>
        <w:t>日光温室土壤的耕作层下方</w:t>
      </w:r>
      <w:r>
        <w:rPr>
          <w:rFonts w:hint="eastAsia"/>
        </w:rPr>
        <w:t>，</w:t>
      </w:r>
      <w:r>
        <w:t>热泵机组与</w:t>
      </w:r>
      <w:r>
        <w:rPr>
          <w:rFonts w:hint="eastAsia"/>
        </w:rPr>
        <w:t>暖通</w:t>
      </w:r>
      <w:r>
        <w:t>管道相连</w:t>
      </w:r>
      <w:r>
        <w:rPr>
          <w:rFonts w:hint="eastAsia"/>
        </w:rPr>
        <w:t>形成一个闭合系统，且暖通管道内存水。</w:t>
      </w:r>
      <w:r>
        <w:t>使用高温空气能热泵技术，将温室内高温空气的热量转换成热水通过地暖管给土壤加温；当晚上空气温度低</w:t>
      </w:r>
      <w:r>
        <w:rPr>
          <w:rFonts w:hint="eastAsia"/>
        </w:rPr>
        <w:t>于</w:t>
      </w:r>
      <w:r>
        <w:t>设定温</w:t>
      </w:r>
      <w:r>
        <w:rPr>
          <w:rFonts w:hint="eastAsia"/>
        </w:rPr>
        <w:t>度</w:t>
      </w:r>
      <w:r>
        <w:t>时开始从土壤中提取热量给空气加温；这样白天晚上反复循环运行，保持比较高的土壤温度和空气温度，可以满足喜温蔬菜越冬生产，尤其连阴天</w:t>
      </w:r>
      <w:r>
        <w:rPr>
          <w:rFonts w:hint="eastAsia"/>
        </w:rPr>
        <w:t>，</w:t>
      </w:r>
      <w:r>
        <w:t>也可维持一定的温度，使种植的作物能够正常生长</w:t>
      </w:r>
      <w:r>
        <w:rPr>
          <w:rFonts w:hint="eastAsia"/>
        </w:rPr>
        <w:t>。</w:t>
      </w:r>
    </w:p>
    <w:p w:rsidR="00864E81" w:rsidRPr="00864E81" w:rsidRDefault="00864E81" w:rsidP="00864E81">
      <w:pPr>
        <w:pStyle w:val="affe"/>
        <w:spacing w:before="156" w:after="156"/>
        <w:rPr>
          <w:rFonts w:ascii="Times New Roman" w:hint="eastAsia"/>
          <w:szCs w:val="28"/>
        </w:rPr>
      </w:pPr>
      <w:r>
        <w:rPr>
          <w:rFonts w:hint="eastAsia"/>
          <w:szCs w:val="22"/>
        </w:rPr>
        <w:t>安全性</w:t>
      </w:r>
      <w:r>
        <w:rPr>
          <w:rFonts w:hint="eastAsia"/>
        </w:rPr>
        <w:t xml:space="preserve"> </w:t>
      </w:r>
      <w:r>
        <w:rPr>
          <w:rFonts w:ascii="Times New Roman" w:hint="eastAsia"/>
          <w:szCs w:val="28"/>
        </w:rPr>
        <w:t>security</w:t>
      </w:r>
    </w:p>
    <w:p w:rsidR="00864E81" w:rsidRDefault="00864E81" w:rsidP="00864E81">
      <w:pPr>
        <w:pStyle w:val="affff7"/>
        <w:ind w:firstLine="420"/>
        <w:rPr>
          <w:rFonts w:hint="eastAsia"/>
        </w:rPr>
      </w:pPr>
      <w:r>
        <w:rPr>
          <w:rFonts w:hint="eastAsia"/>
        </w:rPr>
        <w:t>宜机化深冬生产型砖墙日光温室结构及其所有构件应符合JB/T 10286-2001日光温室结构标准、GB/T 18622-2002温室结构设计荷载标准，能承受雪载0.25kN/㎡；风载0.4kN/㎡；吊挂重量0.15kN/㎡，如遇特殊灾害性天气应及时防护</w:t>
      </w:r>
      <w:r>
        <w:rPr>
          <w:rFonts w:hint="eastAsia"/>
        </w:rPr>
        <w:t>。</w:t>
      </w:r>
    </w:p>
    <w:p w:rsidR="00864E81" w:rsidRPr="00864E81" w:rsidRDefault="00864E81" w:rsidP="00864E81">
      <w:pPr>
        <w:pStyle w:val="affe"/>
        <w:spacing w:before="156" w:after="156"/>
        <w:rPr>
          <w:rFonts w:ascii="Times New Roman" w:hint="eastAsia"/>
          <w:szCs w:val="28"/>
        </w:rPr>
      </w:pPr>
      <w:r>
        <w:rPr>
          <w:rFonts w:hAnsi="黑体" w:hint="eastAsia"/>
        </w:rPr>
        <w:t xml:space="preserve">简易水肥一体机 </w:t>
      </w:r>
      <w:r>
        <w:rPr>
          <w:rFonts w:ascii="Times New Roman" w:hint="eastAsia"/>
          <w:szCs w:val="28"/>
        </w:rPr>
        <w:t>simple machine of water and fertilizer integration</w:t>
      </w:r>
    </w:p>
    <w:p w:rsidR="00864E81" w:rsidRDefault="00864E81" w:rsidP="00864E81">
      <w:pPr>
        <w:pStyle w:val="affff7"/>
        <w:ind w:firstLine="420"/>
        <w:rPr>
          <w:rFonts w:hint="eastAsia"/>
        </w:rPr>
      </w:pPr>
      <w:r>
        <w:rPr>
          <w:rFonts w:hint="eastAsia"/>
        </w:rPr>
        <w:t>一种能够通过手动调节水溶肥与水混合配比</w:t>
      </w:r>
      <w:r>
        <w:t>,</w:t>
      </w:r>
      <w:r>
        <w:rPr>
          <w:rFonts w:hint="eastAsia"/>
        </w:rPr>
        <w:t>定时地将手动设定的流量和浓度的水肥混合液灌溉输出的设备</w:t>
      </w:r>
      <w:r>
        <w:t>,</w:t>
      </w:r>
      <w:r>
        <w:rPr>
          <w:rFonts w:hint="eastAsia"/>
        </w:rPr>
        <w:t>由加压装置、吸肥装置、过滤装置、储肥装置、控制系统等组成</w:t>
      </w:r>
      <w:r>
        <w:rPr>
          <w:rFonts w:hint="eastAsia"/>
        </w:rPr>
        <w:t>。</w:t>
      </w:r>
    </w:p>
    <w:p w:rsidR="00864E81" w:rsidRDefault="00864E81" w:rsidP="00864E81">
      <w:pPr>
        <w:pStyle w:val="affd"/>
        <w:spacing w:before="312" w:after="312"/>
        <w:rPr>
          <w:rFonts w:hint="eastAsia"/>
        </w:rPr>
      </w:pPr>
      <w:r>
        <w:rPr>
          <w:rFonts w:hint="eastAsia"/>
        </w:rPr>
        <w:t>宜机化深冬生产型砖墙日光温室设计</w:t>
      </w:r>
    </w:p>
    <w:p w:rsidR="00864E81" w:rsidRDefault="00864E81" w:rsidP="00864E81">
      <w:pPr>
        <w:pStyle w:val="affe"/>
        <w:spacing w:before="156" w:after="156"/>
        <w:rPr>
          <w:rFonts w:hint="eastAsia"/>
        </w:rPr>
      </w:pPr>
      <w:r>
        <w:rPr>
          <w:rFonts w:hint="eastAsia"/>
        </w:rPr>
        <w:t>温室结构设计</w:t>
      </w:r>
    </w:p>
    <w:p w:rsidR="00864E81" w:rsidRDefault="00864E81" w:rsidP="00864E81">
      <w:pPr>
        <w:pStyle w:val="affff7"/>
        <w:ind w:firstLine="420"/>
        <w:rPr>
          <w:rFonts w:hint="eastAsia"/>
          <w:kern w:val="2"/>
          <w:szCs w:val="21"/>
        </w:rPr>
      </w:pPr>
      <w:r>
        <w:rPr>
          <w:rFonts w:hint="eastAsia"/>
          <w:kern w:val="2"/>
          <w:szCs w:val="21"/>
        </w:rPr>
        <w:t>建造设计要考虑：类型、规模（长、宽、高、屋面角度等）、温室间距、耳房、门窗形式、数量、造价等问题</w:t>
      </w:r>
      <w:r>
        <w:rPr>
          <w:rFonts w:hint="eastAsia"/>
          <w:kern w:val="2"/>
          <w:szCs w:val="21"/>
        </w:rPr>
        <w:t>。</w:t>
      </w:r>
    </w:p>
    <w:p w:rsidR="00864E81" w:rsidRDefault="00864E81" w:rsidP="00864E81">
      <w:pPr>
        <w:pStyle w:val="afff"/>
        <w:spacing w:before="156" w:after="156"/>
        <w:rPr>
          <w:rFonts w:hint="eastAsia"/>
        </w:rPr>
      </w:pPr>
      <w:r>
        <w:rPr>
          <w:rFonts w:hint="eastAsia"/>
        </w:rPr>
        <w:t>温室方位</w:t>
      </w:r>
    </w:p>
    <w:p w:rsidR="00864E81" w:rsidRDefault="00864E81" w:rsidP="00864E81">
      <w:pPr>
        <w:pStyle w:val="affff7"/>
        <w:ind w:firstLine="420"/>
        <w:rPr>
          <w:rFonts w:hint="eastAsia"/>
        </w:rPr>
      </w:pPr>
      <w:r>
        <w:rPr>
          <w:rFonts w:hint="eastAsia"/>
        </w:rPr>
        <w:t>日光温室方位设计为坐北朝南，东西延长，设计采用偏离角取值南偏西5°～12°，以充分接受日光照射</w:t>
      </w:r>
      <w:r>
        <w:rPr>
          <w:rFonts w:hint="eastAsia"/>
        </w:rPr>
        <w:t>。</w:t>
      </w:r>
    </w:p>
    <w:p w:rsidR="00864E81" w:rsidRPr="00864E81" w:rsidRDefault="00864E81" w:rsidP="00864E81">
      <w:pPr>
        <w:pStyle w:val="afff"/>
        <w:spacing w:before="156" w:after="156"/>
        <w:rPr>
          <w:rFonts w:hAnsi="宋体" w:hint="eastAsia"/>
        </w:rPr>
      </w:pPr>
      <w:r>
        <w:rPr>
          <w:rFonts w:hAnsi="宋体" w:hint="eastAsia"/>
        </w:rPr>
        <w:t>温室间距</w:t>
      </w:r>
    </w:p>
    <w:p w:rsidR="00864E81" w:rsidRDefault="00864E81" w:rsidP="00864E81">
      <w:pPr>
        <w:pStyle w:val="affff7"/>
        <w:ind w:firstLine="420"/>
        <w:rPr>
          <w:rFonts w:hint="eastAsia"/>
        </w:rPr>
      </w:pPr>
      <w:r>
        <w:rPr>
          <w:rFonts w:hint="eastAsia"/>
        </w:rPr>
        <w:t>规划设计时，以前座温室保证后座温室内作物在冬至日的光照时间不少于4小时为确定原则。</w:t>
      </w:r>
      <w:r>
        <w:rPr>
          <w:rFonts w:hint="eastAsia"/>
          <w:kern w:val="2"/>
          <w:szCs w:val="21"/>
        </w:rPr>
        <w:t>两座温室南北之间距离应是温室脊高的2～2.5倍（纬度高的地方取高值，纬度低的地方取低值）。</w:t>
      </w:r>
      <w:r>
        <w:rPr>
          <w:rFonts w:hint="eastAsia"/>
        </w:rPr>
        <w:t>如图4.1-1温室间距示意图，两座温室南北之间距离应不小于下列公式计算的数值</w:t>
      </w:r>
      <w:r>
        <w:rPr>
          <w:rFonts w:hint="eastAsia"/>
        </w:rPr>
        <w:t>：</w:t>
      </w:r>
    </w:p>
    <w:p w:rsidR="00864E81" w:rsidRDefault="00864E81" w:rsidP="00864E81">
      <w:pPr>
        <w:pStyle w:val="affff7"/>
        <w:ind w:firstLine="600"/>
      </w:pPr>
      <w:r>
        <w:rPr>
          <w:rFonts w:ascii="仿宋_GB2312" w:eastAsia="仿宋_GB2312" w:hAnsi="仿宋" w:hint="eastAsia"/>
          <w:sz w:val="30"/>
          <w:szCs w:val="30"/>
        </w:rPr>
        <w:lastRenderedPageBreak/>
        <w:drawing>
          <wp:inline distT="0" distB="0" distL="114300" distR="114300" wp14:anchorId="20E7C91C" wp14:editId="771B071E">
            <wp:extent cx="4907915" cy="1630045"/>
            <wp:effectExtent l="0" t="0" r="6985" b="8255"/>
            <wp:docPr id="6" name="图片 5" descr="1266677876274295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1266677876274295736"/>
                    <pic:cNvPicPr>
                      <a:picLocks noChangeAspect="1"/>
                    </pic:cNvPicPr>
                  </pic:nvPicPr>
                  <pic:blipFill>
                    <a:blip r:embed="rId20"/>
                    <a:stretch>
                      <a:fillRect/>
                    </a:stretch>
                  </pic:blipFill>
                  <pic:spPr>
                    <a:xfrm>
                      <a:off x="0" y="0"/>
                      <a:ext cx="4907915" cy="1630045"/>
                    </a:xfrm>
                    <a:prstGeom prst="rect">
                      <a:avLst/>
                    </a:prstGeom>
                    <a:noFill/>
                    <a:ln>
                      <a:noFill/>
                    </a:ln>
                  </pic:spPr>
                </pic:pic>
              </a:graphicData>
            </a:graphic>
          </wp:inline>
        </w:drawing>
      </w:r>
    </w:p>
    <w:p w:rsidR="00864E81" w:rsidRDefault="00864E81" w:rsidP="00864E81">
      <w:pPr>
        <w:tabs>
          <w:tab w:val="left" w:pos="3800"/>
        </w:tabs>
        <w:jc w:val="center"/>
        <w:rPr>
          <w:rFonts w:hint="eastAsia"/>
        </w:rPr>
      </w:pPr>
      <w:r>
        <w:rPr>
          <w:rFonts w:hint="eastAsia"/>
        </w:rPr>
        <w:t>图</w:t>
      </w:r>
      <w:r>
        <w:rPr>
          <w:rFonts w:hint="eastAsia"/>
        </w:rPr>
        <w:t xml:space="preserve">4.1-1  </w:t>
      </w:r>
      <w:r>
        <w:rPr>
          <w:rFonts w:hint="eastAsia"/>
        </w:rPr>
        <w:t>温室间距示意图</w:t>
      </w:r>
    </w:p>
    <w:p w:rsidR="00864E81" w:rsidRDefault="00864E81" w:rsidP="00864E81">
      <w:pPr>
        <w:pStyle w:val="affff7"/>
        <w:ind w:firstLine="420"/>
      </w:pPr>
      <w:r>
        <w:rPr>
          <w:rFonts w:hint="eastAsia"/>
        </w:rPr>
        <w:t>D =（h/tanθ）- L+ R</w:t>
      </w:r>
    </w:p>
    <w:p w:rsidR="00864E81" w:rsidRDefault="00864E81" w:rsidP="00864E81">
      <w:pPr>
        <w:pStyle w:val="affff7"/>
        <w:ind w:leftChars="100" w:left="210" w:firstLine="420"/>
      </w:pPr>
      <w:r>
        <w:rPr>
          <w:rFonts w:hint="eastAsia"/>
        </w:rPr>
        <w:t>式中:h—日光温室的脊高与保温被高度之和；</w:t>
      </w:r>
    </w:p>
    <w:p w:rsidR="00864E81" w:rsidRDefault="00864E81" w:rsidP="00864E81">
      <w:pPr>
        <w:pStyle w:val="affff7"/>
        <w:ind w:leftChars="100" w:left="210" w:firstLineChars="450" w:firstLine="945"/>
      </w:pPr>
      <w:r>
        <w:rPr>
          <w:rFonts w:hint="eastAsia"/>
        </w:rPr>
        <w:t>L—日光温室后屋面投影与后墙厚度之和；</w:t>
      </w:r>
    </w:p>
    <w:p w:rsidR="00864E81" w:rsidRDefault="00864E81" w:rsidP="00864E81">
      <w:pPr>
        <w:pStyle w:val="affff7"/>
        <w:ind w:leftChars="100" w:left="210" w:firstLine="420"/>
      </w:pPr>
      <w:r>
        <w:rPr>
          <w:rFonts w:hint="eastAsia"/>
        </w:rPr>
        <w:t xml:space="preserve">    </w:t>
      </w:r>
      <w:r>
        <w:rPr>
          <w:rFonts w:hint="eastAsia"/>
        </w:rPr>
        <w:t>θ—当地的温室生产太阳高度角；</w:t>
      </w:r>
    </w:p>
    <w:p w:rsidR="00864E81" w:rsidRDefault="00864E81" w:rsidP="00864E81">
      <w:pPr>
        <w:pStyle w:val="affff7"/>
        <w:ind w:leftChars="100" w:left="210" w:firstLineChars="450" w:firstLine="945"/>
        <w:rPr>
          <w:rFonts w:hint="eastAsia"/>
        </w:rPr>
      </w:pPr>
      <w:r>
        <w:rPr>
          <w:rFonts w:hint="eastAsia"/>
        </w:rPr>
        <w:t>R—修正值，一般取值为1m。</w:t>
      </w:r>
    </w:p>
    <w:p w:rsidR="00864E81" w:rsidRDefault="00864E81" w:rsidP="00864E81">
      <w:pPr>
        <w:pStyle w:val="afff"/>
        <w:spacing w:before="156" w:after="156"/>
        <w:rPr>
          <w:rFonts w:hint="eastAsia"/>
        </w:rPr>
      </w:pPr>
      <w:r>
        <w:rPr>
          <w:rFonts w:hint="eastAsia"/>
        </w:rPr>
        <w:t>温室长度</w:t>
      </w:r>
    </w:p>
    <w:p w:rsidR="00864E81" w:rsidRDefault="00864E81">
      <w:pPr>
        <w:pStyle w:val="affff7"/>
        <w:ind w:leftChars="100" w:left="210" w:firstLine="420"/>
        <w:rPr>
          <w:rFonts w:hint="eastAsia"/>
        </w:rPr>
      </w:pPr>
      <w:r>
        <w:rPr>
          <w:rFonts w:hint="eastAsia"/>
        </w:rPr>
        <w:t>深冬生产型砖墙日光温室单栋长度根据地块类型设计不小于50m，长度应限于140米以内为最佳</w:t>
      </w:r>
      <w:r>
        <w:rPr>
          <w:rFonts w:hint="eastAsia"/>
        </w:rPr>
        <w:t>。</w:t>
      </w:r>
    </w:p>
    <w:p w:rsidR="00864E81" w:rsidRDefault="00864E81" w:rsidP="00864E81">
      <w:pPr>
        <w:pStyle w:val="afff"/>
        <w:spacing w:before="156" w:after="156"/>
        <w:rPr>
          <w:rFonts w:hint="eastAsia"/>
        </w:rPr>
      </w:pPr>
      <w:r>
        <w:rPr>
          <w:rFonts w:hint="eastAsia"/>
        </w:rPr>
        <w:t>温室跨度</w:t>
      </w:r>
    </w:p>
    <w:p w:rsidR="00864E81" w:rsidRDefault="00864E81" w:rsidP="00864E81">
      <w:pPr>
        <w:pStyle w:val="affff7"/>
        <w:ind w:firstLine="420"/>
        <w:rPr>
          <w:rFonts w:hint="eastAsia"/>
        </w:rPr>
      </w:pPr>
      <w:r>
        <w:rPr>
          <w:rFonts w:hint="eastAsia"/>
        </w:rPr>
        <w:t>深冬生产型砖墙日光温室单栋跨度一般以9m～12m为宜</w:t>
      </w:r>
      <w:r>
        <w:rPr>
          <w:rFonts w:hint="eastAsia"/>
        </w:rPr>
        <w:t>。</w:t>
      </w:r>
    </w:p>
    <w:p w:rsidR="00864E81" w:rsidRDefault="00864E81" w:rsidP="00864E81">
      <w:pPr>
        <w:pStyle w:val="afff"/>
        <w:spacing w:before="156" w:after="156"/>
        <w:rPr>
          <w:rFonts w:hint="eastAsia"/>
        </w:rPr>
      </w:pPr>
      <w:r>
        <w:rPr>
          <w:rFonts w:hint="eastAsia"/>
        </w:rPr>
        <w:t>温室脊高</w:t>
      </w:r>
    </w:p>
    <w:p w:rsidR="00864E81" w:rsidRDefault="00864E81" w:rsidP="00864E81">
      <w:pPr>
        <w:pStyle w:val="affff7"/>
        <w:ind w:firstLine="420"/>
        <w:rPr>
          <w:rFonts w:hint="eastAsia"/>
        </w:rPr>
      </w:pPr>
      <w:r>
        <w:rPr>
          <w:rFonts w:hint="eastAsia"/>
        </w:rPr>
        <w:t>深冬生产型砖墙日光温室单栋脊高一般以4.3m～5.0m为宜</w:t>
      </w:r>
      <w:r>
        <w:rPr>
          <w:rFonts w:hint="eastAsia"/>
        </w:rPr>
        <w:t>。</w:t>
      </w:r>
    </w:p>
    <w:p w:rsidR="00864E81" w:rsidRDefault="00864E81" w:rsidP="00864E81">
      <w:pPr>
        <w:pStyle w:val="afff"/>
        <w:spacing w:before="156" w:after="156"/>
        <w:rPr>
          <w:rFonts w:hint="eastAsia"/>
        </w:rPr>
      </w:pPr>
      <w:r>
        <w:rPr>
          <w:rFonts w:hint="eastAsia"/>
        </w:rPr>
        <w:t>温室墙体</w:t>
      </w:r>
    </w:p>
    <w:p w:rsidR="00864E81" w:rsidRDefault="00864E81" w:rsidP="00864E81">
      <w:pPr>
        <w:pStyle w:val="affff7"/>
        <w:ind w:firstLine="420"/>
        <w:rPr>
          <w:rFonts w:hint="eastAsia"/>
        </w:rPr>
      </w:pPr>
      <w:r>
        <w:rPr>
          <w:rFonts w:hint="eastAsia"/>
        </w:rPr>
        <w:t>温室墙体下挖0.9 m垫层处理，用多孔砖砌筑370厚山墙和后墙，墙体纵向间隔6 m设置370×300mm</w:t>
      </w:r>
      <w:r>
        <w:t>C25</w:t>
      </w:r>
      <w:r>
        <w:rPr>
          <w:rFonts w:hint="eastAsia"/>
        </w:rPr>
        <w:t>钢筋混凝土结构柱，横向在±0处、中部和后墙顶端设置</w:t>
      </w:r>
      <w:r>
        <w:t>C25</w:t>
      </w:r>
      <w:r>
        <w:rPr>
          <w:rFonts w:hint="eastAsia"/>
        </w:rPr>
        <w:t>钢筋混凝土横向圈梁，加固墙体，起到稳定作用。在墙体外侧加装10cm（2</w:t>
      </w:r>
      <w:r>
        <w:t>0kg/m</w:t>
      </w:r>
      <w:r>
        <w:rPr>
          <w:vertAlign w:val="superscript"/>
        </w:rPr>
        <w:t>3</w:t>
      </w:r>
      <w:r>
        <w:rPr>
          <w:rFonts w:hint="eastAsia"/>
        </w:rPr>
        <w:t>）厚的阻燃保温材料，冬季夜晚能够有效地阻止温室内热量的散失。温室前圈梁采用条形混凝土基础，在基础上设置埋件固定温室骨架</w:t>
      </w:r>
      <w:r>
        <w:rPr>
          <w:rFonts w:hint="eastAsia"/>
        </w:rPr>
        <w:t>。</w:t>
      </w:r>
    </w:p>
    <w:p w:rsidR="00864E81" w:rsidRDefault="00864E81" w:rsidP="00864E81">
      <w:pPr>
        <w:pStyle w:val="affff7"/>
        <w:ind w:firstLine="420"/>
        <w:jc w:val="center"/>
        <w:rPr>
          <w:rFonts w:hint="eastAsia"/>
        </w:rPr>
      </w:pPr>
      <w:r>
        <w:rPr>
          <w:rFonts w:hint="eastAsia"/>
        </w:rPr>
        <w:drawing>
          <wp:inline distT="0" distB="0" distL="114300" distR="114300" wp14:anchorId="62ED02D5" wp14:editId="399285AA">
            <wp:extent cx="4449445" cy="2301240"/>
            <wp:effectExtent l="0" t="0" r="8255" b="3810"/>
            <wp:docPr id="2" name="图片 2" descr="山墙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山墙结构"/>
                    <pic:cNvPicPr>
                      <a:picLocks noChangeAspect="1"/>
                    </pic:cNvPicPr>
                  </pic:nvPicPr>
                  <pic:blipFill>
                    <a:blip r:embed="rId21"/>
                    <a:srcRect l="7056" t="9877" r="7071" b="23398"/>
                    <a:stretch>
                      <a:fillRect/>
                    </a:stretch>
                  </pic:blipFill>
                  <pic:spPr>
                    <a:xfrm>
                      <a:off x="0" y="0"/>
                      <a:ext cx="4449445" cy="2301240"/>
                    </a:xfrm>
                    <a:prstGeom prst="rect">
                      <a:avLst/>
                    </a:prstGeom>
                  </pic:spPr>
                </pic:pic>
              </a:graphicData>
            </a:graphic>
          </wp:inline>
        </w:drawing>
      </w:r>
    </w:p>
    <w:p w:rsidR="00864E81" w:rsidRDefault="00864E81" w:rsidP="00864E81">
      <w:pPr>
        <w:pStyle w:val="affff7"/>
        <w:ind w:firstLine="420"/>
        <w:jc w:val="center"/>
        <w:rPr>
          <w:rFonts w:hint="eastAsia"/>
        </w:rPr>
      </w:pPr>
      <w:r>
        <w:rPr>
          <w:rFonts w:hint="eastAsia"/>
        </w:rPr>
        <w:t>图4.1-2  山墙结构柱分部图</w:t>
      </w:r>
    </w:p>
    <w:p w:rsidR="00976180" w:rsidRDefault="00976180" w:rsidP="00976180">
      <w:pPr>
        <w:pStyle w:val="afff"/>
        <w:spacing w:before="156" w:after="156"/>
        <w:rPr>
          <w:rFonts w:hint="eastAsia"/>
        </w:rPr>
      </w:pPr>
      <w:r>
        <w:rPr>
          <w:rFonts w:hint="eastAsia"/>
        </w:rPr>
        <w:lastRenderedPageBreak/>
        <w:t>后屋面</w:t>
      </w:r>
    </w:p>
    <w:p w:rsidR="00976180" w:rsidRDefault="00976180" w:rsidP="00976180">
      <w:pPr>
        <w:pStyle w:val="affff7"/>
        <w:ind w:firstLine="420"/>
        <w:rPr>
          <w:rFonts w:hint="eastAsia"/>
        </w:rPr>
      </w:pPr>
      <w:r>
        <w:rPr>
          <w:rFonts w:hint="eastAsia"/>
        </w:rPr>
        <w:t>后屋面拱杆与前屋面拱架为一体结构，后屋面长度1.5m～2.0m</w:t>
      </w:r>
      <w:r>
        <w:rPr>
          <w:rFonts w:hint="eastAsia"/>
        </w:rPr>
        <w:t>。</w:t>
      </w:r>
    </w:p>
    <w:p w:rsidR="00976180" w:rsidRDefault="00976180" w:rsidP="00976180">
      <w:pPr>
        <w:pStyle w:val="afff"/>
        <w:spacing w:before="156" w:after="156"/>
        <w:rPr>
          <w:rFonts w:hint="eastAsia"/>
        </w:rPr>
      </w:pPr>
      <w:r>
        <w:rPr>
          <w:rFonts w:hint="eastAsia"/>
        </w:rPr>
        <w:t>温室骨架</w:t>
      </w:r>
    </w:p>
    <w:p w:rsidR="00976180" w:rsidRDefault="00976180" w:rsidP="00976180">
      <w:pPr>
        <w:pStyle w:val="affff7"/>
        <w:ind w:firstLine="420"/>
        <w:rPr>
          <w:rFonts w:hint="eastAsia"/>
          <w:kern w:val="2"/>
          <w:szCs w:val="21"/>
          <w:lang w:val="zh-CN"/>
        </w:rPr>
      </w:pPr>
      <w:r>
        <w:rPr>
          <w:rFonts w:hint="eastAsia"/>
          <w:kern w:val="2"/>
          <w:szCs w:val="21"/>
          <w:lang w:val="zh-CN"/>
        </w:rPr>
        <w:t>温室骨架结构选用全钢拱架结构，0.9m或1m一幅钢拱架。温室主体钢结构设计使用年限应≥10年</w:t>
      </w:r>
      <w:r>
        <w:rPr>
          <w:rFonts w:hint="eastAsia"/>
          <w:kern w:val="2"/>
          <w:szCs w:val="21"/>
          <w:lang w:val="zh-CN"/>
        </w:rPr>
        <w:t>。</w:t>
      </w:r>
    </w:p>
    <w:p w:rsidR="00976180" w:rsidRDefault="00976180" w:rsidP="00976180">
      <w:pPr>
        <w:pStyle w:val="afff"/>
        <w:spacing w:before="156" w:after="156"/>
        <w:rPr>
          <w:rFonts w:hint="eastAsia"/>
        </w:rPr>
      </w:pPr>
      <w:r>
        <w:rPr>
          <w:rFonts w:hint="eastAsia"/>
        </w:rPr>
        <w:t>温室耳房</w:t>
      </w:r>
    </w:p>
    <w:p w:rsidR="00976180" w:rsidRDefault="00976180" w:rsidP="00976180">
      <w:pPr>
        <w:pStyle w:val="affff7"/>
        <w:ind w:firstLine="420"/>
        <w:rPr>
          <w:rFonts w:hint="eastAsia"/>
        </w:rPr>
      </w:pPr>
      <w:r>
        <w:rPr>
          <w:rFonts w:hint="eastAsia"/>
        </w:rPr>
        <w:t>沿主干道两侧，每栋温室配套一个耳房作为缓冲间，面积不大于12㎡</w:t>
      </w:r>
      <w:r>
        <w:rPr>
          <w:rFonts w:hint="eastAsia"/>
        </w:rPr>
        <w:t>。</w:t>
      </w:r>
    </w:p>
    <w:p w:rsidR="00976180" w:rsidRDefault="00976180" w:rsidP="00976180">
      <w:pPr>
        <w:pStyle w:val="affff7"/>
        <w:ind w:firstLine="420"/>
        <w:rPr>
          <w:rFonts w:hint="eastAsia"/>
          <w:b/>
        </w:rPr>
      </w:pPr>
      <w:r>
        <w:rPr>
          <w:rFonts w:hint="eastAsia"/>
        </w:rPr>
        <w:drawing>
          <wp:inline distT="0" distB="0" distL="114300" distR="114300" wp14:anchorId="451E8DE5" wp14:editId="40365A71">
            <wp:extent cx="5073650" cy="3420110"/>
            <wp:effectExtent l="0" t="0" r="12700" b="8890"/>
            <wp:docPr id="4" name="图片 4" descr="耳房剖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耳房剖面"/>
                    <pic:cNvPicPr>
                      <a:picLocks noChangeAspect="1"/>
                    </pic:cNvPicPr>
                  </pic:nvPicPr>
                  <pic:blipFill>
                    <a:blip r:embed="rId22"/>
                    <a:srcRect l="5171"/>
                    <a:stretch>
                      <a:fillRect/>
                    </a:stretch>
                  </pic:blipFill>
                  <pic:spPr>
                    <a:xfrm>
                      <a:off x="0" y="0"/>
                      <a:ext cx="5073650" cy="3420110"/>
                    </a:xfrm>
                    <a:prstGeom prst="rect">
                      <a:avLst/>
                    </a:prstGeom>
                  </pic:spPr>
                </pic:pic>
              </a:graphicData>
            </a:graphic>
          </wp:inline>
        </w:drawing>
      </w:r>
    </w:p>
    <w:p w:rsidR="00976180" w:rsidRDefault="00976180" w:rsidP="00976180">
      <w:pPr>
        <w:pStyle w:val="afffff9"/>
        <w:tabs>
          <w:tab w:val="left" w:pos="585"/>
        </w:tabs>
        <w:overflowPunct w:val="0"/>
        <w:spacing w:line="360" w:lineRule="auto"/>
        <w:jc w:val="center"/>
      </w:pPr>
      <w:r>
        <w:rPr>
          <w:rFonts w:hint="eastAsia"/>
        </w:rPr>
        <w:t>图</w:t>
      </w:r>
      <w:r>
        <w:rPr>
          <w:rFonts w:hint="eastAsia"/>
        </w:rPr>
        <w:t xml:space="preserve">4.1-3  </w:t>
      </w:r>
      <w:r>
        <w:rPr>
          <w:rFonts w:hint="eastAsia"/>
        </w:rPr>
        <w:t>山墙结构柱分部图</w:t>
      </w:r>
    </w:p>
    <w:p w:rsidR="00976180" w:rsidRDefault="00976180" w:rsidP="00976180">
      <w:pPr>
        <w:pStyle w:val="afff"/>
        <w:spacing w:before="156" w:after="156"/>
        <w:rPr>
          <w:rFonts w:hint="eastAsia"/>
        </w:rPr>
      </w:pPr>
      <w:r>
        <w:rPr>
          <w:rFonts w:hint="eastAsia"/>
        </w:rPr>
        <w:t>温室宜机化入口</w:t>
      </w:r>
    </w:p>
    <w:p w:rsidR="00976180" w:rsidRDefault="00976180" w:rsidP="00976180">
      <w:pPr>
        <w:pStyle w:val="affff7"/>
        <w:ind w:firstLine="420"/>
      </w:pPr>
      <w:r>
        <w:rPr>
          <w:rFonts w:hint="eastAsia"/>
        </w:rPr>
        <w:t>根据日光温室宜机化栽培模式，沿主干道两侧，每栋温室设计配套一个利于农机装备进出的进出口。一般可将靠近东山墙或西山墙的第6和7根温室骨架断开，形成一个高度约2 m和宽度约2-2.5 m的缺口，作为农机装备的进出口。此缺口做成合页门模式，并做好密闭措施。</w:t>
      </w:r>
    </w:p>
    <w:p w:rsidR="00976180" w:rsidRDefault="00976180" w:rsidP="00976180">
      <w:pPr>
        <w:pStyle w:val="affff7"/>
        <w:ind w:firstLine="420"/>
        <w:rPr>
          <w:rFonts w:hint="eastAsia"/>
        </w:rPr>
      </w:pPr>
      <w:r>
        <w:rPr>
          <w:rFonts w:hint="eastAsia"/>
        </w:rPr>
        <w:t>温室前沿靠近山墙附近单独做一个可拆装机械进出口，此处根据机械大小，把一根或两根拱杆做成可拆装连接方式，稳定杆也做成可拆装连接方式，需要机械进出时把机械口拱杆和稳定杆拆掉，反之安装上，不影响温室生产</w:t>
      </w:r>
      <w:r>
        <w:rPr>
          <w:rFonts w:hint="eastAsia"/>
        </w:rPr>
        <w:t>。</w:t>
      </w:r>
    </w:p>
    <w:p w:rsidR="00976180" w:rsidRDefault="00976180" w:rsidP="00976180">
      <w:pPr>
        <w:pStyle w:val="affff7"/>
        <w:ind w:firstLine="420"/>
        <w:jc w:val="center"/>
        <w:rPr>
          <w:rFonts w:hint="eastAsia"/>
        </w:rPr>
      </w:pPr>
      <w:r>
        <w:lastRenderedPageBreak/>
        <w:drawing>
          <wp:inline distT="0" distB="0" distL="114300" distR="114300" wp14:anchorId="00386923" wp14:editId="0F260D27">
            <wp:extent cx="3985260" cy="2353310"/>
            <wp:effectExtent l="0" t="0" r="762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3"/>
                    <a:srcRect t="10413" r="34000"/>
                    <a:stretch>
                      <a:fillRect/>
                    </a:stretch>
                  </pic:blipFill>
                  <pic:spPr>
                    <a:xfrm>
                      <a:off x="0" y="0"/>
                      <a:ext cx="3985260" cy="2353310"/>
                    </a:xfrm>
                    <a:prstGeom prst="rect">
                      <a:avLst/>
                    </a:prstGeom>
                    <a:noFill/>
                    <a:ln>
                      <a:noFill/>
                    </a:ln>
                  </pic:spPr>
                </pic:pic>
              </a:graphicData>
            </a:graphic>
          </wp:inline>
        </w:drawing>
      </w:r>
    </w:p>
    <w:p w:rsidR="00976180" w:rsidRDefault="00976180" w:rsidP="00976180">
      <w:pPr>
        <w:pStyle w:val="affff7"/>
        <w:ind w:firstLine="420"/>
        <w:jc w:val="center"/>
        <w:rPr>
          <w:rFonts w:hint="eastAsia"/>
        </w:rPr>
      </w:pPr>
      <w:r>
        <w:drawing>
          <wp:inline distT="0" distB="0" distL="114300" distR="114300" wp14:anchorId="41D355CE" wp14:editId="638F905D">
            <wp:extent cx="1936750" cy="2385695"/>
            <wp:effectExtent l="0" t="0" r="13970" b="698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3"/>
                    <a:srcRect l="64673"/>
                    <a:stretch>
                      <a:fillRect/>
                    </a:stretch>
                  </pic:blipFill>
                  <pic:spPr>
                    <a:xfrm>
                      <a:off x="0" y="0"/>
                      <a:ext cx="1936750" cy="2385695"/>
                    </a:xfrm>
                    <a:prstGeom prst="rect">
                      <a:avLst/>
                    </a:prstGeom>
                    <a:noFill/>
                    <a:ln>
                      <a:noFill/>
                    </a:ln>
                  </pic:spPr>
                </pic:pic>
              </a:graphicData>
            </a:graphic>
          </wp:inline>
        </w:drawing>
      </w:r>
    </w:p>
    <w:p w:rsidR="00976180" w:rsidRDefault="00976180" w:rsidP="00976180">
      <w:pPr>
        <w:pStyle w:val="affe"/>
        <w:spacing w:before="156" w:after="156"/>
        <w:rPr>
          <w:rFonts w:hint="eastAsia"/>
        </w:rPr>
      </w:pPr>
      <w:r>
        <w:rPr>
          <w:rFonts w:hint="eastAsia"/>
        </w:rPr>
        <w:t>温室建设设计</w:t>
      </w:r>
    </w:p>
    <w:p w:rsidR="00976180" w:rsidRDefault="00976180" w:rsidP="00976180">
      <w:pPr>
        <w:pStyle w:val="afff"/>
        <w:spacing w:before="156" w:after="156"/>
        <w:rPr>
          <w:rFonts w:hint="eastAsia"/>
        </w:rPr>
      </w:pPr>
      <w:r>
        <w:rPr>
          <w:rFonts w:hint="eastAsia"/>
        </w:rPr>
        <w:t>建设环境条件要求</w:t>
      </w:r>
    </w:p>
    <w:p w:rsidR="00976180" w:rsidRDefault="00976180" w:rsidP="00976180">
      <w:pPr>
        <w:pStyle w:val="afff0"/>
        <w:spacing w:before="156" w:after="156"/>
        <w:rPr>
          <w:rFonts w:hint="eastAsia"/>
        </w:rPr>
      </w:pPr>
      <w:r>
        <w:rPr>
          <w:rFonts w:hint="eastAsia"/>
        </w:rPr>
        <w:t>环境条件</w:t>
      </w:r>
    </w:p>
    <w:p w:rsidR="00976180" w:rsidRDefault="00976180" w:rsidP="00976180">
      <w:pPr>
        <w:pStyle w:val="affff7"/>
        <w:ind w:firstLine="420"/>
        <w:rPr>
          <w:rFonts w:hint="eastAsia"/>
        </w:rPr>
      </w:pPr>
      <w:r>
        <w:rPr>
          <w:rFonts w:hint="eastAsia"/>
        </w:rPr>
        <w:t>全疆深冬生产型砖墙日光温室场地环境条件应符合GB/T 18407.1-2001的规定</w:t>
      </w:r>
      <w:r>
        <w:rPr>
          <w:rFonts w:hint="eastAsia"/>
        </w:rPr>
        <w:t>。</w:t>
      </w:r>
    </w:p>
    <w:p w:rsidR="00976180" w:rsidRDefault="00976180" w:rsidP="00976180">
      <w:pPr>
        <w:pStyle w:val="afff0"/>
        <w:spacing w:before="156" w:after="156"/>
        <w:rPr>
          <w:rFonts w:hint="eastAsia"/>
        </w:rPr>
      </w:pPr>
      <w:r>
        <w:rPr>
          <w:rFonts w:hint="eastAsia"/>
        </w:rPr>
        <w:t>水质条件</w:t>
      </w:r>
    </w:p>
    <w:p w:rsidR="00976180" w:rsidRPr="00976180" w:rsidRDefault="00976180" w:rsidP="00976180">
      <w:pPr>
        <w:pStyle w:val="affff7"/>
        <w:ind w:firstLine="420"/>
        <w:rPr>
          <w:rFonts w:hint="eastAsia"/>
        </w:rPr>
      </w:pPr>
      <w:r>
        <w:rPr>
          <w:rFonts w:hint="eastAsia"/>
        </w:rPr>
        <w:t>全疆深冬生产型砖墙日光温室建设水质条件应符合GB 5084-2005的规定</w:t>
      </w:r>
      <w:r>
        <w:rPr>
          <w:rFonts w:hint="eastAsia"/>
        </w:rPr>
        <w:t>。</w:t>
      </w:r>
    </w:p>
    <w:p w:rsidR="00976180" w:rsidRDefault="00976180" w:rsidP="00976180">
      <w:pPr>
        <w:pStyle w:val="afff0"/>
        <w:spacing w:before="156" w:after="156"/>
        <w:rPr>
          <w:rFonts w:hint="eastAsia"/>
        </w:rPr>
      </w:pPr>
      <w:r>
        <w:rPr>
          <w:rFonts w:hint="eastAsia"/>
        </w:rPr>
        <w:t>电力条件</w:t>
      </w:r>
    </w:p>
    <w:p w:rsidR="00976180" w:rsidRDefault="00976180" w:rsidP="00976180">
      <w:pPr>
        <w:pStyle w:val="affff7"/>
        <w:ind w:firstLine="420"/>
        <w:rPr>
          <w:rFonts w:hint="eastAsia"/>
        </w:rPr>
      </w:pPr>
      <w:r>
        <w:rPr>
          <w:rFonts w:hint="eastAsia"/>
        </w:rPr>
        <w:t>全疆深冬生产型砖墙日光温室建设应尽量选择动力电380V动力电源，满足生产需要</w:t>
      </w:r>
      <w:r>
        <w:rPr>
          <w:rFonts w:hint="eastAsia"/>
        </w:rPr>
        <w:t>。</w:t>
      </w:r>
    </w:p>
    <w:p w:rsidR="00976180" w:rsidRPr="00976180" w:rsidRDefault="00976180" w:rsidP="00976180">
      <w:pPr>
        <w:pStyle w:val="afff0"/>
        <w:spacing w:before="156" w:after="156"/>
        <w:rPr>
          <w:rFonts w:hint="eastAsia"/>
        </w:rPr>
      </w:pPr>
      <w:r>
        <w:rPr>
          <w:rFonts w:hint="eastAsia"/>
        </w:rPr>
        <w:t>其他条件</w:t>
      </w:r>
    </w:p>
    <w:p w:rsidR="00976180" w:rsidRDefault="00976180" w:rsidP="00976180">
      <w:pPr>
        <w:pStyle w:val="affff7"/>
        <w:ind w:firstLine="420"/>
        <w:rPr>
          <w:rFonts w:hint="eastAsia"/>
        </w:rPr>
      </w:pPr>
      <w:r>
        <w:rPr>
          <w:rFonts w:hint="eastAsia"/>
        </w:rPr>
        <w:t>全疆</w:t>
      </w:r>
      <w:r>
        <w:rPr>
          <w:rFonts w:hint="eastAsia"/>
        </w:rPr>
        <w:t>深冬生产型砖墙日光温室建设应考虑当地土地中长期利用规划，在温室群南面不得有高大建筑物或其它影响温室采光的设施，不得有产生粉尘等污染源的工厂或设施</w:t>
      </w:r>
      <w:r>
        <w:rPr>
          <w:rFonts w:hint="eastAsia"/>
        </w:rPr>
        <w:t>。</w:t>
      </w:r>
    </w:p>
    <w:p w:rsidR="00976180" w:rsidRDefault="00976180" w:rsidP="00976180">
      <w:pPr>
        <w:pStyle w:val="afff"/>
        <w:spacing w:before="156" w:after="156"/>
        <w:rPr>
          <w:rFonts w:hint="eastAsia"/>
        </w:rPr>
      </w:pPr>
      <w:r>
        <w:rPr>
          <w:rFonts w:hint="eastAsia"/>
        </w:rPr>
        <w:t>建设场地设计</w:t>
      </w:r>
    </w:p>
    <w:p w:rsidR="00976180" w:rsidRDefault="00976180" w:rsidP="00976180">
      <w:pPr>
        <w:pStyle w:val="afff0"/>
        <w:spacing w:before="156" w:after="156"/>
        <w:rPr>
          <w:rFonts w:hint="eastAsia"/>
        </w:rPr>
      </w:pPr>
      <w:r>
        <w:rPr>
          <w:rFonts w:hint="eastAsia"/>
        </w:rPr>
        <w:lastRenderedPageBreak/>
        <w:t>道路布设</w:t>
      </w:r>
    </w:p>
    <w:p w:rsidR="00976180" w:rsidRDefault="00976180" w:rsidP="00976180">
      <w:pPr>
        <w:pStyle w:val="affff7"/>
        <w:ind w:firstLine="420"/>
        <w:rPr>
          <w:rFonts w:hint="eastAsia"/>
        </w:rPr>
      </w:pPr>
      <w:r>
        <w:rPr>
          <w:rFonts w:hint="eastAsia"/>
        </w:rPr>
        <w:t>温室群内道路应便于生产资料、产品的运输和机械通行，主干道路宽6m，允许两辆汽车并行或对开，设施间支路宽3～4m。主路面可根据具体条件选用沥青或水泥路面，为最大限度的不破坏耕地等，可选择经碾压过的砂石路面，保证雨雪季节畅通</w:t>
      </w:r>
      <w:r>
        <w:rPr>
          <w:rFonts w:hint="eastAsia"/>
        </w:rPr>
        <w:t>。</w:t>
      </w:r>
    </w:p>
    <w:p w:rsidR="00976180" w:rsidRDefault="00976180" w:rsidP="00976180">
      <w:pPr>
        <w:pStyle w:val="affff7"/>
        <w:ind w:firstLine="420"/>
        <w:rPr>
          <w:rFonts w:hint="eastAsia"/>
        </w:rPr>
      </w:pPr>
      <w:r>
        <w:rPr>
          <w:rFonts w:hint="eastAsia"/>
        </w:rPr>
        <w:t>保证雨雪季节畅通</w:t>
      </w:r>
      <w:r>
        <w:rPr>
          <w:rFonts w:hint="eastAsia"/>
        </w:rPr>
        <w:t>。</w:t>
      </w:r>
    </w:p>
    <w:p w:rsidR="00976180" w:rsidRDefault="00976180" w:rsidP="00976180">
      <w:pPr>
        <w:pStyle w:val="afff0"/>
        <w:spacing w:before="156" w:after="156"/>
        <w:rPr>
          <w:rFonts w:hint="eastAsia"/>
        </w:rPr>
      </w:pPr>
      <w:r>
        <w:rPr>
          <w:rFonts w:hint="eastAsia"/>
        </w:rPr>
        <w:t>其他设施布设</w:t>
      </w:r>
    </w:p>
    <w:p w:rsidR="00976180" w:rsidRDefault="00976180" w:rsidP="00976180">
      <w:pPr>
        <w:pStyle w:val="affff7"/>
        <w:ind w:firstLine="420"/>
        <w:rPr>
          <w:rFonts w:hint="eastAsia"/>
        </w:rPr>
      </w:pPr>
      <w:r>
        <w:rPr>
          <w:rFonts w:hint="eastAsia"/>
        </w:rPr>
        <w:t>温室群内沿主干道两侧铺设灌溉输水管道、电缆等设施；考虑到南疆干旱少雨的特点，规划时不单独设计排水系统</w:t>
      </w:r>
      <w:r>
        <w:rPr>
          <w:rFonts w:hint="eastAsia"/>
        </w:rPr>
        <w:t>。</w:t>
      </w:r>
    </w:p>
    <w:p w:rsidR="00976180" w:rsidRDefault="00976180" w:rsidP="00976180">
      <w:pPr>
        <w:pStyle w:val="afff0"/>
        <w:spacing w:before="156" w:after="156"/>
        <w:rPr>
          <w:rFonts w:hint="eastAsia"/>
        </w:rPr>
      </w:pPr>
      <w:r>
        <w:rPr>
          <w:rFonts w:hint="eastAsia"/>
        </w:rPr>
        <w:t>非生产性建设规划</w:t>
      </w:r>
    </w:p>
    <w:p w:rsidR="00976180" w:rsidRDefault="00976180" w:rsidP="00976180">
      <w:pPr>
        <w:pStyle w:val="affff7"/>
        <w:ind w:firstLine="420"/>
        <w:rPr>
          <w:rFonts w:hint="eastAsia"/>
        </w:rPr>
      </w:pPr>
      <w:r>
        <w:rPr>
          <w:rFonts w:hint="eastAsia"/>
        </w:rPr>
        <w:t>生产性建筑规模较大时，生产上应根据设施栽培面积、各种机械设备的使用情况，配套相应的附属设施，如深水井（水泵室）、配电室、作业室、包装车间、冷库、质检室、集中控制室、资材库等</w:t>
      </w:r>
      <w:r>
        <w:rPr>
          <w:rFonts w:hint="eastAsia"/>
        </w:rPr>
        <w:t>。</w:t>
      </w:r>
    </w:p>
    <w:p w:rsidR="00976180" w:rsidRDefault="00964913" w:rsidP="00964913">
      <w:pPr>
        <w:pStyle w:val="afff"/>
        <w:spacing w:before="156" w:after="156"/>
        <w:rPr>
          <w:rFonts w:hint="eastAsia"/>
        </w:rPr>
      </w:pPr>
      <w:r>
        <w:rPr>
          <w:rFonts w:hint="eastAsia"/>
        </w:rPr>
        <w:t>基础设计</w:t>
      </w:r>
    </w:p>
    <w:p w:rsidR="00964913" w:rsidRDefault="00964913" w:rsidP="00964913">
      <w:pPr>
        <w:pStyle w:val="afff0"/>
        <w:spacing w:before="156" w:after="156"/>
        <w:rPr>
          <w:rFonts w:hint="eastAsia"/>
        </w:rPr>
      </w:pPr>
      <w:r>
        <w:rPr>
          <w:rFonts w:hint="eastAsia"/>
        </w:rPr>
        <w:t>前屋面基础</w:t>
      </w:r>
    </w:p>
    <w:p w:rsidR="00964913" w:rsidRDefault="00964913" w:rsidP="00964913">
      <w:pPr>
        <w:pStyle w:val="affff7"/>
        <w:ind w:firstLine="420"/>
        <w:rPr>
          <w:rFonts w:hint="eastAsia"/>
        </w:rPr>
      </w:pPr>
      <w:r>
        <w:rPr>
          <w:rFonts w:hint="eastAsia"/>
        </w:rPr>
        <w:t>从下到上依次为C20混凝土垫层高度不小于0.1m、宽度不小于0.35m；C25混凝土基础不小于0.25m、宽度不小于0.25m，基础总高度不小于0.35m</w:t>
      </w:r>
      <w:r>
        <w:rPr>
          <w:rFonts w:hint="eastAsia"/>
        </w:rPr>
        <w:t>。</w:t>
      </w:r>
    </w:p>
    <w:p w:rsidR="00964913" w:rsidRDefault="00964913" w:rsidP="00964913">
      <w:pPr>
        <w:pStyle w:val="affff7"/>
        <w:ind w:firstLine="420"/>
        <w:jc w:val="center"/>
        <w:rPr>
          <w:rFonts w:hint="eastAsia"/>
        </w:rPr>
      </w:pPr>
      <w:r>
        <w:drawing>
          <wp:inline distT="0" distB="0" distL="114300" distR="114300" wp14:anchorId="15A22B9C" wp14:editId="096FC1C3">
            <wp:extent cx="4192905" cy="2505710"/>
            <wp:effectExtent l="0" t="0" r="17145" b="8890"/>
            <wp:docPr id="10" name="图片 10" descr="前屋面基础剖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前屋面基础剖面"/>
                    <pic:cNvPicPr>
                      <a:picLocks noChangeAspect="1"/>
                    </pic:cNvPicPr>
                  </pic:nvPicPr>
                  <pic:blipFill>
                    <a:blip r:embed="rId24"/>
                    <a:stretch>
                      <a:fillRect/>
                    </a:stretch>
                  </pic:blipFill>
                  <pic:spPr>
                    <a:xfrm>
                      <a:off x="0" y="0"/>
                      <a:ext cx="4192905" cy="2505710"/>
                    </a:xfrm>
                    <a:prstGeom prst="rect">
                      <a:avLst/>
                    </a:prstGeom>
                  </pic:spPr>
                </pic:pic>
              </a:graphicData>
            </a:graphic>
          </wp:inline>
        </w:drawing>
      </w:r>
    </w:p>
    <w:p w:rsidR="00964913" w:rsidRDefault="00964913" w:rsidP="00964913">
      <w:pPr>
        <w:pStyle w:val="affff7"/>
        <w:ind w:firstLine="420"/>
        <w:jc w:val="center"/>
        <w:rPr>
          <w:rFonts w:hint="eastAsia"/>
        </w:rPr>
      </w:pPr>
      <w:r>
        <w:rPr>
          <w:rFonts w:hint="eastAsia"/>
        </w:rPr>
        <w:t>图4.1-4  前屋面基础剖面</w:t>
      </w:r>
    </w:p>
    <w:p w:rsidR="00964913" w:rsidRDefault="00964913" w:rsidP="00964913">
      <w:pPr>
        <w:pStyle w:val="affff7"/>
        <w:ind w:firstLine="420"/>
        <w:jc w:val="center"/>
        <w:rPr>
          <w:rFonts w:hint="eastAsia"/>
        </w:rPr>
      </w:pPr>
    </w:p>
    <w:p w:rsidR="00964913" w:rsidRDefault="00964913" w:rsidP="00964913">
      <w:pPr>
        <w:pStyle w:val="afff0"/>
        <w:spacing w:before="156" w:after="156"/>
        <w:rPr>
          <w:rFonts w:hint="eastAsia"/>
        </w:rPr>
      </w:pPr>
      <w:r>
        <w:rPr>
          <w:rFonts w:hint="eastAsia"/>
        </w:rPr>
        <w:t>墙体基础</w:t>
      </w:r>
    </w:p>
    <w:p w:rsidR="00964913" w:rsidRDefault="00964913" w:rsidP="00964913">
      <w:pPr>
        <w:pStyle w:val="affff7"/>
        <w:ind w:firstLine="420"/>
        <w:rPr>
          <w:rFonts w:hint="eastAsia"/>
        </w:rPr>
      </w:pPr>
      <w:r>
        <w:rPr>
          <w:rFonts w:hint="eastAsia"/>
        </w:rPr>
        <w:t>从下到上依次为C20混凝土垫层高度不小于0.2m、宽度不小于0.80m；C25混凝土承台高度不小于0.3m、宽度不小于0.60m；多孔砖基础高度不少于0.4m、宽度0.37m，基础总高度不小于0.9m</w:t>
      </w:r>
      <w:r>
        <w:rPr>
          <w:rFonts w:hint="eastAsia"/>
        </w:rPr>
        <w:t>。</w:t>
      </w:r>
    </w:p>
    <w:p w:rsidR="00964913" w:rsidRDefault="00964913" w:rsidP="00964913">
      <w:pPr>
        <w:pStyle w:val="affff7"/>
        <w:ind w:firstLine="420"/>
        <w:jc w:val="center"/>
        <w:rPr>
          <w:rFonts w:hint="eastAsia"/>
        </w:rPr>
      </w:pPr>
      <w:r>
        <w:lastRenderedPageBreak/>
        <w:drawing>
          <wp:inline distT="0" distB="0" distL="114300" distR="114300" wp14:anchorId="1F691143" wp14:editId="1CC7EC64">
            <wp:extent cx="3757930" cy="3016885"/>
            <wp:effectExtent l="0" t="0" r="13970" b="12065"/>
            <wp:docPr id="11" name="图片 11" descr="山墙及后墙基础剖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山墙及后墙基础剖面"/>
                    <pic:cNvPicPr>
                      <a:picLocks noChangeAspect="1"/>
                    </pic:cNvPicPr>
                  </pic:nvPicPr>
                  <pic:blipFill>
                    <a:blip r:embed="rId25"/>
                    <a:srcRect b="2058"/>
                    <a:stretch>
                      <a:fillRect/>
                    </a:stretch>
                  </pic:blipFill>
                  <pic:spPr>
                    <a:xfrm>
                      <a:off x="0" y="0"/>
                      <a:ext cx="3757930" cy="3016885"/>
                    </a:xfrm>
                    <a:prstGeom prst="rect">
                      <a:avLst/>
                    </a:prstGeom>
                  </pic:spPr>
                </pic:pic>
              </a:graphicData>
            </a:graphic>
          </wp:inline>
        </w:drawing>
      </w:r>
    </w:p>
    <w:p w:rsidR="00964913" w:rsidRDefault="00964913" w:rsidP="00964913">
      <w:pPr>
        <w:pStyle w:val="affff7"/>
        <w:ind w:firstLine="420"/>
        <w:jc w:val="center"/>
        <w:rPr>
          <w:rFonts w:hint="eastAsia"/>
        </w:rPr>
      </w:pPr>
      <w:r>
        <w:rPr>
          <w:rFonts w:hint="eastAsia"/>
        </w:rPr>
        <w:t>图4.1-5  山墙及后墙基础剖面</w:t>
      </w:r>
    </w:p>
    <w:p w:rsidR="00964913" w:rsidRDefault="00964913" w:rsidP="00964913">
      <w:pPr>
        <w:pStyle w:val="affd"/>
        <w:spacing w:before="312" w:after="312"/>
        <w:rPr>
          <w:rFonts w:hint="eastAsia"/>
        </w:rPr>
      </w:pPr>
      <w:r>
        <w:rPr>
          <w:rFonts w:hint="eastAsia"/>
        </w:rPr>
        <w:t>温室建设材料及配套装备要</w:t>
      </w:r>
      <w:r>
        <w:rPr>
          <w:rFonts w:hint="eastAsia"/>
        </w:rPr>
        <w:t>求</w:t>
      </w:r>
    </w:p>
    <w:p w:rsidR="00964913" w:rsidRDefault="00964913" w:rsidP="00964913">
      <w:pPr>
        <w:pStyle w:val="affff7"/>
        <w:ind w:firstLine="420"/>
        <w:rPr>
          <w:rFonts w:hint="eastAsia"/>
        </w:rPr>
      </w:pPr>
      <w:r>
        <w:rPr>
          <w:rFonts w:hint="eastAsia"/>
        </w:rPr>
        <w:t>建筑地基基础按照GB 50007-2011执行，钢结构按照GB 50017-2003执行，直缝电焊钢管按照GB/T 13793-2008执行</w:t>
      </w:r>
      <w:r>
        <w:rPr>
          <w:rFonts w:hint="eastAsia"/>
        </w:rPr>
        <w:t>。</w:t>
      </w:r>
    </w:p>
    <w:p w:rsidR="00964913" w:rsidRDefault="00964913" w:rsidP="00964913">
      <w:pPr>
        <w:pStyle w:val="affe"/>
        <w:spacing w:before="156" w:after="156"/>
        <w:rPr>
          <w:rFonts w:hint="eastAsia"/>
        </w:rPr>
      </w:pPr>
      <w:r>
        <w:rPr>
          <w:rFonts w:hint="eastAsia"/>
        </w:rPr>
        <w:t>建筑材料</w:t>
      </w:r>
    </w:p>
    <w:p w:rsidR="00964913" w:rsidRDefault="00964913" w:rsidP="00964913">
      <w:pPr>
        <w:pStyle w:val="afff"/>
        <w:spacing w:before="156" w:after="156"/>
        <w:rPr>
          <w:rFonts w:hint="eastAsia"/>
          <w:kern w:val="2"/>
          <w:szCs w:val="21"/>
        </w:rPr>
      </w:pPr>
      <w:r>
        <w:rPr>
          <w:rFonts w:hint="eastAsia"/>
          <w:kern w:val="2"/>
          <w:szCs w:val="21"/>
        </w:rPr>
        <w:t>全钢骨架结构材</w:t>
      </w:r>
      <w:r>
        <w:rPr>
          <w:rFonts w:hint="eastAsia"/>
          <w:kern w:val="2"/>
          <w:szCs w:val="21"/>
        </w:rPr>
        <w:t>料</w:t>
      </w:r>
    </w:p>
    <w:p w:rsidR="00964913" w:rsidRDefault="00964913" w:rsidP="00964913">
      <w:pPr>
        <w:pStyle w:val="affff7"/>
        <w:ind w:firstLine="420"/>
        <w:rPr>
          <w:rFonts w:hint="eastAsia"/>
          <w:kern w:val="2"/>
          <w:szCs w:val="21"/>
          <w:lang w:val="zh-CN"/>
        </w:rPr>
      </w:pPr>
      <w:r>
        <w:rPr>
          <w:rFonts w:hint="eastAsia"/>
          <w:kern w:val="2"/>
          <w:szCs w:val="21"/>
          <w:lang w:val="zh-CN"/>
        </w:rPr>
        <w:t>温室骨架结构选用热镀锌扁圆管（30×75×2.0）拱架结构，0.9m或1m一幅钢拱架，拱架总长10.9m～14m，其中前屋面弧长9.2m～12.3m，</w:t>
      </w:r>
      <w:r>
        <w:rPr>
          <w:rFonts w:hint="eastAsia"/>
        </w:rPr>
        <w:t>后屋面长度1.5m～2.1m</w:t>
      </w:r>
      <w:r>
        <w:rPr>
          <w:rFonts w:hint="eastAsia"/>
          <w:kern w:val="2"/>
          <w:szCs w:val="21"/>
          <w:lang w:val="zh-CN"/>
        </w:rPr>
        <w:t>。横向设置6-8条横向稳定杆（φ25×2.0）</w:t>
      </w:r>
      <w:r>
        <w:rPr>
          <w:rFonts w:hint="eastAsia"/>
          <w:kern w:val="2"/>
          <w:szCs w:val="21"/>
        </w:rPr>
        <w:t>镀锌</w:t>
      </w:r>
      <w:r>
        <w:rPr>
          <w:rFonts w:hint="eastAsia"/>
          <w:kern w:val="2"/>
          <w:szCs w:val="21"/>
          <w:lang w:val="zh-CN"/>
        </w:rPr>
        <w:t>圆管及3条</w:t>
      </w:r>
      <w:r>
        <w:rPr>
          <w:rFonts w:hint="eastAsia"/>
          <w:kern w:val="2"/>
          <w:szCs w:val="21"/>
        </w:rPr>
        <w:t>后坡夹芯板支撑杆</w:t>
      </w:r>
      <w:r>
        <w:rPr>
          <w:rFonts w:hint="eastAsia"/>
          <w:kern w:val="2"/>
          <w:szCs w:val="21"/>
          <w:lang w:val="zh-CN"/>
        </w:rPr>
        <w:t>（20×40×1.5）</w:t>
      </w:r>
      <w:r>
        <w:rPr>
          <w:rFonts w:hint="eastAsia"/>
          <w:kern w:val="2"/>
          <w:szCs w:val="21"/>
        </w:rPr>
        <w:t>镀锌</w:t>
      </w:r>
      <w:r>
        <w:rPr>
          <w:rFonts w:hint="eastAsia"/>
          <w:kern w:val="2"/>
          <w:szCs w:val="21"/>
          <w:lang w:val="zh-CN"/>
        </w:rPr>
        <w:t>方，横向稳</w:t>
      </w:r>
      <w:r>
        <w:rPr>
          <w:rFonts w:hint="eastAsia"/>
          <w:kern w:val="2"/>
          <w:szCs w:val="21"/>
        </w:rPr>
        <w:t>定</w:t>
      </w:r>
      <w:r>
        <w:rPr>
          <w:rFonts w:hint="eastAsia"/>
          <w:kern w:val="2"/>
          <w:szCs w:val="21"/>
          <w:lang w:val="zh-CN"/>
        </w:rPr>
        <w:t>杆和纵向</w:t>
      </w:r>
      <w:r>
        <w:rPr>
          <w:rFonts w:hint="eastAsia"/>
          <w:kern w:val="2"/>
          <w:szCs w:val="21"/>
        </w:rPr>
        <w:t>拱形</w:t>
      </w:r>
      <w:r>
        <w:rPr>
          <w:rFonts w:hint="eastAsia"/>
          <w:kern w:val="2"/>
          <w:szCs w:val="21"/>
          <w:lang w:val="zh-CN"/>
        </w:rPr>
        <w:t>骨架形成网状屋面结构形式。温室主体钢结构设计使用年限应≥10年</w:t>
      </w:r>
      <w:r>
        <w:rPr>
          <w:rFonts w:hint="eastAsia"/>
          <w:kern w:val="2"/>
          <w:szCs w:val="21"/>
          <w:lang w:val="zh-CN"/>
        </w:rPr>
        <w:t>。</w:t>
      </w:r>
    </w:p>
    <w:p w:rsidR="00964913" w:rsidRDefault="00964913" w:rsidP="00964913">
      <w:pPr>
        <w:pStyle w:val="afff"/>
        <w:spacing w:before="156" w:after="156"/>
        <w:rPr>
          <w:rFonts w:hint="eastAsia"/>
        </w:rPr>
      </w:pPr>
      <w:r>
        <w:rPr>
          <w:rFonts w:hint="eastAsia"/>
        </w:rPr>
        <w:t>维护材料</w:t>
      </w:r>
    </w:p>
    <w:p w:rsidR="00964913" w:rsidRDefault="00964913" w:rsidP="00964913">
      <w:pPr>
        <w:pStyle w:val="affff7"/>
        <w:ind w:firstLine="420"/>
        <w:rPr>
          <w:rFonts w:hint="eastAsia"/>
        </w:rPr>
      </w:pPr>
      <w:r>
        <w:rPr>
          <w:rFonts w:hint="eastAsia"/>
        </w:rPr>
        <w:t>日光温室墙体下挖0.9m垫层处理，墙体纵向间隔6m设置370×300mmC25钢筋混凝土结构柱，横向在±0处、中部和后墙顶端设置370×300mmC25钢筋混凝土横向圈梁，加固墙体；温室前圈梁采用2</w:t>
      </w:r>
      <w:r>
        <w:t>50</w:t>
      </w:r>
      <w:r>
        <w:rPr>
          <w:rFonts w:hint="eastAsia"/>
        </w:rPr>
        <w:t>×2</w:t>
      </w:r>
      <w:r>
        <w:t>50</w:t>
      </w:r>
      <w:r>
        <w:rPr>
          <w:rFonts w:hint="eastAsia"/>
        </w:rPr>
        <w:t>mm条形C25钢筋混凝土基础。在基础上设置埋件固定温室骨架</w:t>
      </w:r>
      <w:r>
        <w:rPr>
          <w:rFonts w:hint="eastAsia"/>
        </w:rPr>
        <w:t>。</w:t>
      </w:r>
    </w:p>
    <w:p w:rsidR="00964913" w:rsidRDefault="00964913" w:rsidP="00964913">
      <w:pPr>
        <w:pStyle w:val="afff"/>
        <w:spacing w:before="156" w:after="156"/>
        <w:rPr>
          <w:rFonts w:hint="eastAsia"/>
        </w:rPr>
      </w:pPr>
      <w:r>
        <w:rPr>
          <w:rFonts w:hint="eastAsia"/>
        </w:rPr>
        <w:t>门窗结构材料</w:t>
      </w:r>
    </w:p>
    <w:p w:rsidR="00964913" w:rsidRDefault="00964913" w:rsidP="00964913">
      <w:pPr>
        <w:pStyle w:val="affff7"/>
        <w:ind w:firstLine="420"/>
        <w:rPr>
          <w:rFonts w:hint="eastAsia"/>
        </w:rPr>
      </w:pPr>
      <w:r>
        <w:rPr>
          <w:rFonts w:hint="eastAsia"/>
        </w:rPr>
        <w:t>门采用成品钢构保温门，中间包保温棉50厚，执手锁。窗采用65系列塑钢平开中空窗</w:t>
      </w:r>
      <w:r>
        <w:rPr>
          <w:rFonts w:hint="eastAsia"/>
        </w:rPr>
        <w:t>。</w:t>
      </w:r>
    </w:p>
    <w:p w:rsidR="00964913" w:rsidRDefault="00964913" w:rsidP="00964913">
      <w:pPr>
        <w:pStyle w:val="affe"/>
        <w:spacing w:before="156" w:after="156"/>
        <w:rPr>
          <w:rFonts w:hint="eastAsia"/>
        </w:rPr>
      </w:pPr>
      <w:r>
        <w:rPr>
          <w:rFonts w:hint="eastAsia"/>
        </w:rPr>
        <w:t>覆盖材料</w:t>
      </w:r>
    </w:p>
    <w:p w:rsidR="00964913" w:rsidRDefault="00964913" w:rsidP="00964913">
      <w:pPr>
        <w:pStyle w:val="afff"/>
        <w:spacing w:before="156" w:after="156"/>
        <w:rPr>
          <w:rFonts w:hint="eastAsia"/>
        </w:rPr>
      </w:pPr>
      <w:r>
        <w:rPr>
          <w:rFonts w:hint="eastAsia"/>
        </w:rPr>
        <w:t>透明覆盖材料</w:t>
      </w:r>
    </w:p>
    <w:p w:rsidR="00964913" w:rsidRDefault="00964913" w:rsidP="00964913">
      <w:pPr>
        <w:pStyle w:val="affff7"/>
        <w:ind w:firstLine="420"/>
        <w:rPr>
          <w:rFonts w:hint="eastAsia"/>
        </w:rPr>
      </w:pPr>
      <w:r>
        <w:rPr>
          <w:rFonts w:hint="eastAsia"/>
        </w:rPr>
        <w:t>选择聚氯乙烯无滴膜、EVA高保温无滴膜、聚乙烯无滴膜或PO高保温无滴膜，厚度不低于0.10mm。温室顶部覆盖材料，宜采用薄膜覆盖为12丝po膜、上下预留通风口</w:t>
      </w:r>
      <w:r>
        <w:rPr>
          <w:rFonts w:hint="eastAsia"/>
        </w:rPr>
        <w:t>。</w:t>
      </w:r>
    </w:p>
    <w:p w:rsidR="00964913" w:rsidRDefault="00964913" w:rsidP="00964913">
      <w:pPr>
        <w:pStyle w:val="afff"/>
        <w:spacing w:before="156" w:after="156"/>
        <w:rPr>
          <w:rFonts w:hint="eastAsia"/>
        </w:rPr>
      </w:pPr>
      <w:r>
        <w:rPr>
          <w:rFonts w:hint="eastAsia"/>
        </w:rPr>
        <w:lastRenderedPageBreak/>
        <w:t>保温覆盖材料</w:t>
      </w:r>
    </w:p>
    <w:p w:rsidR="00964913" w:rsidRDefault="00964913" w:rsidP="00964913">
      <w:pPr>
        <w:pStyle w:val="affff7"/>
        <w:ind w:firstLine="420"/>
        <w:rPr>
          <w:rFonts w:hint="eastAsia"/>
        </w:rPr>
      </w:pPr>
      <w:r>
        <w:rPr>
          <w:rFonts w:hint="eastAsia"/>
        </w:rPr>
        <w:t>高效新材料保温被(即前坡棉被) :</w:t>
      </w:r>
      <w:r>
        <w:rPr>
          <w:rFonts w:hint="eastAsia"/>
          <w:lang w:val="zh-CN"/>
        </w:rPr>
        <w:t>第一层：抗老化防雨高强度pvc防水苫布每平方米大于500克，第二</w:t>
      </w:r>
      <w:r>
        <w:rPr>
          <w:rFonts w:hint="eastAsia"/>
        </w:rPr>
        <w:t>层</w:t>
      </w:r>
      <w:r>
        <w:rPr>
          <w:rFonts w:hint="eastAsia"/>
          <w:lang w:val="zh-CN"/>
        </w:rPr>
        <w:t>：珍珠棉大于5毫米厚（每立方大于30公斤），第三层：纳米级太空棉每平方米大于600克，第四层：拉力花毡每平方米大于500克，第五层：针刺无纺布每平方米大于500克。棉被技术参数：防水性能好，阻燃，质量≥2200g/㎡</w:t>
      </w:r>
      <w:r>
        <w:rPr>
          <w:rFonts w:hint="eastAsia"/>
        </w:rPr>
        <w:t>使用寿命:8年以上</w:t>
      </w:r>
      <w:r>
        <w:rPr>
          <w:rFonts w:hint="eastAsia"/>
        </w:rPr>
        <w:t>。</w:t>
      </w:r>
    </w:p>
    <w:p w:rsidR="00964913" w:rsidRDefault="00964913" w:rsidP="00964913">
      <w:pPr>
        <w:pStyle w:val="affe"/>
        <w:spacing w:before="156" w:after="156"/>
        <w:rPr>
          <w:rFonts w:hint="eastAsia"/>
        </w:rPr>
      </w:pPr>
      <w:r>
        <w:rPr>
          <w:rFonts w:hint="eastAsia"/>
        </w:rPr>
        <w:t>配套装备及材料</w:t>
      </w:r>
    </w:p>
    <w:p w:rsidR="00964913" w:rsidRDefault="00964913" w:rsidP="00964913">
      <w:pPr>
        <w:pStyle w:val="afff"/>
        <w:spacing w:before="156" w:after="156"/>
        <w:rPr>
          <w:rFonts w:hint="eastAsia"/>
        </w:rPr>
      </w:pPr>
      <w:r>
        <w:rPr>
          <w:rFonts w:hint="eastAsia"/>
        </w:rPr>
        <w:t>卷帘机系统</w:t>
      </w:r>
    </w:p>
    <w:p w:rsidR="00964913" w:rsidRDefault="00964913" w:rsidP="00964913">
      <w:pPr>
        <w:pStyle w:val="affff7"/>
        <w:ind w:firstLine="420"/>
        <w:rPr>
          <w:rFonts w:hint="eastAsia"/>
        </w:rPr>
      </w:pPr>
      <w:r>
        <w:rPr>
          <w:rFonts w:hint="eastAsia"/>
        </w:rPr>
        <w:t>保温被两端分别固定在温室顶部和下部卷被杆，用电力减速电机作动力，经过减速机传到转动轴上，使一端固定在转动轴上的保温被拉绳不断绕到卷被杆上，把保温被缓慢地卷到日光温室的顶部，电机反转，保温被靠自重缓慢落下</w:t>
      </w:r>
      <w:r>
        <w:rPr>
          <w:rFonts w:hint="eastAsia"/>
        </w:rPr>
        <w:t>。</w:t>
      </w:r>
    </w:p>
    <w:p w:rsidR="00964913" w:rsidRDefault="00964913" w:rsidP="00964913">
      <w:pPr>
        <w:pStyle w:val="afff"/>
        <w:spacing w:before="156" w:after="156"/>
        <w:rPr>
          <w:rFonts w:hint="eastAsia"/>
        </w:rPr>
      </w:pPr>
      <w:r>
        <w:rPr>
          <w:rFonts w:hint="eastAsia"/>
        </w:rPr>
        <w:t>通风系统</w:t>
      </w:r>
    </w:p>
    <w:p w:rsidR="00964913" w:rsidRDefault="00964913" w:rsidP="00964913">
      <w:pPr>
        <w:pStyle w:val="affff7"/>
        <w:ind w:firstLine="420"/>
        <w:rPr>
          <w:rFonts w:hint="eastAsia"/>
        </w:rPr>
      </w:pPr>
      <w:r>
        <w:rPr>
          <w:rFonts w:hint="eastAsia"/>
        </w:rPr>
        <w:t>温室自然通风系统的结构应根据流体力学原理和通风量要求，合理选择通风结构形式和通风口的面积</w:t>
      </w:r>
      <w:r>
        <w:rPr>
          <w:rFonts w:hint="eastAsia"/>
        </w:rPr>
        <w:t>。</w:t>
      </w:r>
    </w:p>
    <w:p w:rsidR="00964913" w:rsidRDefault="00964913" w:rsidP="00964913">
      <w:pPr>
        <w:pStyle w:val="afff0"/>
        <w:spacing w:before="156" w:after="156"/>
        <w:rPr>
          <w:rFonts w:hint="eastAsia"/>
        </w:rPr>
      </w:pPr>
      <w:r>
        <w:rPr>
          <w:rFonts w:hint="eastAsia"/>
        </w:rPr>
        <w:t>顶部通风系统</w:t>
      </w:r>
    </w:p>
    <w:p w:rsidR="00964913" w:rsidRDefault="00964913" w:rsidP="00964913">
      <w:pPr>
        <w:pStyle w:val="affff7"/>
        <w:ind w:firstLine="420"/>
        <w:rPr>
          <w:rFonts w:hint="eastAsia"/>
        </w:rPr>
      </w:pPr>
      <w:r>
        <w:rPr>
          <w:rFonts w:hint="eastAsia"/>
        </w:rPr>
        <w:t>顶部通风设置宽度1.3～1.5m,温室顶部安装一条电动启闭卷膜侧天窗，卷膜高度为0.8～1.2m，通风口内装有30目防虫网。考虑需要增加顶部镀塑网片支撑放风膜，防止顶部兜水和放风膜变形</w:t>
      </w:r>
      <w:r>
        <w:rPr>
          <w:rFonts w:hint="eastAsia"/>
        </w:rPr>
        <w:t>。</w:t>
      </w:r>
    </w:p>
    <w:p w:rsidR="00964913" w:rsidRDefault="00964913" w:rsidP="00964913">
      <w:pPr>
        <w:pStyle w:val="afff0"/>
        <w:spacing w:before="156" w:after="156"/>
        <w:rPr>
          <w:rFonts w:hint="eastAsia"/>
        </w:rPr>
      </w:pPr>
      <w:r>
        <w:rPr>
          <w:rFonts w:hint="eastAsia"/>
        </w:rPr>
        <w:t>前沿通风系统</w:t>
      </w:r>
    </w:p>
    <w:p w:rsidR="00964913" w:rsidRDefault="00964913" w:rsidP="00964913">
      <w:pPr>
        <w:pStyle w:val="affff7"/>
        <w:ind w:firstLineChars="95" w:firstLine="199"/>
        <w:rPr>
          <w:rFonts w:hint="eastAsia"/>
        </w:rPr>
      </w:pPr>
      <w:r>
        <w:rPr>
          <w:rFonts w:hint="eastAsia"/>
        </w:rPr>
        <w:t>前沿通风采用电动卷膜器、卷膜杆、爬升器等组成，所有通风口设有30目防虫网，以减少害虫的侵害</w:t>
      </w:r>
      <w:r>
        <w:rPr>
          <w:rFonts w:hint="eastAsia"/>
        </w:rPr>
        <w:t>。</w:t>
      </w:r>
    </w:p>
    <w:p w:rsidR="00964913" w:rsidRDefault="00964913" w:rsidP="00964913">
      <w:pPr>
        <w:pStyle w:val="afff0"/>
        <w:spacing w:before="156" w:after="156"/>
        <w:rPr>
          <w:rFonts w:hint="eastAsia"/>
        </w:rPr>
      </w:pPr>
      <w:r>
        <w:rPr>
          <w:rFonts w:hint="eastAsia"/>
        </w:rPr>
        <w:t>每条</w:t>
      </w:r>
      <w:proofErr w:type="gramStart"/>
      <w:r>
        <w:rPr>
          <w:rFonts w:hint="eastAsia"/>
        </w:rPr>
        <w:t>卷膜窗</w:t>
      </w:r>
      <w:proofErr w:type="gramEnd"/>
      <w:r>
        <w:rPr>
          <w:rFonts w:hint="eastAsia"/>
        </w:rPr>
        <w:t>一端</w:t>
      </w:r>
      <w:proofErr w:type="gramStart"/>
      <w:r>
        <w:rPr>
          <w:rFonts w:hint="eastAsia"/>
        </w:rPr>
        <w:t>配有卷膜电机</w:t>
      </w:r>
      <w:proofErr w:type="gramEnd"/>
      <w:r>
        <w:rPr>
          <w:rFonts w:hint="eastAsia"/>
        </w:rPr>
        <w:t>和导向支撑杆，</w:t>
      </w:r>
      <w:proofErr w:type="gramStart"/>
      <w:r>
        <w:rPr>
          <w:rFonts w:hint="eastAsia"/>
        </w:rPr>
        <w:t>立面卷膜装有</w:t>
      </w:r>
      <w:proofErr w:type="gramEnd"/>
      <w:r>
        <w:rPr>
          <w:rFonts w:hint="eastAsia"/>
        </w:rPr>
        <w:t>金属</w:t>
      </w:r>
      <w:proofErr w:type="gramStart"/>
      <w:r>
        <w:rPr>
          <w:rFonts w:hint="eastAsia"/>
        </w:rPr>
        <w:t>卷膜杆</w:t>
      </w:r>
      <w:proofErr w:type="gramEnd"/>
      <w:r>
        <w:rPr>
          <w:rFonts w:hint="eastAsia"/>
        </w:rPr>
        <w:t>。</w:t>
      </w:r>
    </w:p>
    <w:p w:rsidR="00D217D4" w:rsidRDefault="00D217D4" w:rsidP="00D217D4">
      <w:pPr>
        <w:pStyle w:val="afff"/>
        <w:spacing w:before="156" w:after="156"/>
        <w:rPr>
          <w:rFonts w:hint="eastAsia"/>
        </w:rPr>
      </w:pPr>
      <w:r>
        <w:rPr>
          <w:rFonts w:hint="eastAsia"/>
        </w:rPr>
        <w:t>电器控制系统</w:t>
      </w:r>
    </w:p>
    <w:p w:rsidR="00D217D4" w:rsidRDefault="00D217D4" w:rsidP="00D217D4">
      <w:pPr>
        <w:pStyle w:val="affff7"/>
        <w:ind w:firstLine="420"/>
      </w:pPr>
      <w:r>
        <w:rPr>
          <w:rFonts w:hint="eastAsia"/>
        </w:rPr>
        <w:t>温室的电控系统设计应充分考虑智能化控制的要求。</w:t>
      </w:r>
    </w:p>
    <w:p w:rsidR="00D217D4" w:rsidRPr="00D217D4" w:rsidRDefault="00D217D4" w:rsidP="00D217D4">
      <w:pPr>
        <w:pStyle w:val="affff7"/>
        <w:ind w:firstLine="420"/>
        <w:rPr>
          <w:rFonts w:hint="eastAsia"/>
        </w:rPr>
      </w:pPr>
      <w:r>
        <w:rPr>
          <w:rFonts w:hint="eastAsia"/>
        </w:rPr>
        <w:t>电控系统由控制箱、电线、电缆等组成。各部分要求如下：</w:t>
      </w:r>
    </w:p>
    <w:p w:rsidR="00D217D4" w:rsidRDefault="00D217D4" w:rsidP="00D217D4">
      <w:pPr>
        <w:pStyle w:val="afff0"/>
        <w:spacing w:before="156" w:after="156"/>
        <w:rPr>
          <w:rFonts w:hint="eastAsia"/>
        </w:rPr>
      </w:pPr>
      <w:r>
        <w:rPr>
          <w:rFonts w:hint="eastAsia"/>
        </w:rPr>
        <w:t>电控箱</w:t>
      </w:r>
    </w:p>
    <w:p w:rsidR="00D217D4" w:rsidRDefault="00D217D4" w:rsidP="00D217D4">
      <w:pPr>
        <w:pStyle w:val="affff7"/>
        <w:ind w:firstLine="420"/>
        <w:rPr>
          <w:rFonts w:hint="eastAsia"/>
        </w:rPr>
      </w:pPr>
      <w:r>
        <w:rPr>
          <w:rFonts w:hint="eastAsia"/>
        </w:rPr>
        <w:t>温室内所有电气设备应经电控箱进行供电控制，控制箱面板应装有各种指示灯及按钮、开关，标识清楚、准确，安装有序。指示灯、按钮、开关等电气产品必须选用国家标准的合格产品，电控箱壳体采用厚度≥1.5mm钢板制作，壳体具有可靠防腐保护层，防腐年限≥3年</w:t>
      </w:r>
      <w:r>
        <w:rPr>
          <w:rFonts w:hint="eastAsia"/>
        </w:rPr>
        <w:t>。</w:t>
      </w:r>
    </w:p>
    <w:p w:rsidR="00D217D4" w:rsidRDefault="00D217D4" w:rsidP="00D217D4">
      <w:pPr>
        <w:pStyle w:val="afff0"/>
        <w:spacing w:before="156" w:after="156"/>
        <w:rPr>
          <w:rFonts w:hint="eastAsia"/>
        </w:rPr>
      </w:pPr>
      <w:r>
        <w:rPr>
          <w:rFonts w:hint="eastAsia"/>
        </w:rPr>
        <w:t>直流电源及控制</w:t>
      </w:r>
    </w:p>
    <w:p w:rsidR="00D217D4" w:rsidRDefault="00D217D4" w:rsidP="00D217D4">
      <w:pPr>
        <w:pStyle w:val="affff7"/>
        <w:ind w:firstLine="420"/>
        <w:rPr>
          <w:rFonts w:hint="eastAsia"/>
        </w:rPr>
      </w:pPr>
      <w:r>
        <w:rPr>
          <w:rFonts w:hint="eastAsia"/>
        </w:rPr>
        <w:t>卷膜电机为低压大电流直流电机，控制箱内应安装提供相应的直流电源。直流电源由变压器及二极管整流桥组成</w:t>
      </w:r>
      <w:r>
        <w:rPr>
          <w:rFonts w:hint="eastAsia"/>
        </w:rPr>
        <w:t>。</w:t>
      </w:r>
    </w:p>
    <w:p w:rsidR="00EC04AD" w:rsidRDefault="00EC04AD" w:rsidP="00EC04AD">
      <w:pPr>
        <w:pStyle w:val="affffffffa"/>
        <w:rPr>
          <w:rFonts w:hint="eastAsia"/>
        </w:rPr>
      </w:pPr>
      <w:r>
        <w:rPr>
          <w:rFonts w:hint="eastAsia"/>
        </w:rPr>
        <w:t>热泵系统、前坡保温被卷帘减速电机应装有限位保护装置，要求限位准确、有效。</w:t>
      </w:r>
    </w:p>
    <w:p w:rsidR="00EC04AD" w:rsidRDefault="00EC04AD" w:rsidP="00EC04AD">
      <w:pPr>
        <w:pStyle w:val="affffffffa"/>
        <w:rPr>
          <w:rFonts w:hint="eastAsia"/>
        </w:rPr>
      </w:pPr>
      <w:r>
        <w:rPr>
          <w:rFonts w:hint="eastAsia"/>
        </w:rPr>
        <w:t>控制系统应具有正常的过载保护装置及相序保护装置</w:t>
      </w:r>
      <w:r>
        <w:rPr>
          <w:rFonts w:hint="eastAsia"/>
        </w:rPr>
        <w:t>。</w:t>
      </w:r>
    </w:p>
    <w:p w:rsidR="00EC04AD" w:rsidRDefault="00EC04AD" w:rsidP="00EC04AD">
      <w:pPr>
        <w:pStyle w:val="affffffffa"/>
        <w:rPr>
          <w:rFonts w:hint="eastAsia"/>
        </w:rPr>
      </w:pPr>
      <w:r>
        <w:rPr>
          <w:rFonts w:hint="eastAsia"/>
        </w:rPr>
        <w:t>电源紧线为三相四线制，PE线和温室结构框架相连，保护性能指标符合国家标准</w:t>
      </w:r>
      <w:r>
        <w:rPr>
          <w:rFonts w:hint="eastAsia"/>
        </w:rPr>
        <w:t>。</w:t>
      </w:r>
    </w:p>
    <w:p w:rsidR="00EC04AD" w:rsidRDefault="00EC04AD" w:rsidP="00EC04AD">
      <w:pPr>
        <w:pStyle w:val="affffffffa"/>
        <w:rPr>
          <w:rFonts w:hint="eastAsia"/>
        </w:rPr>
      </w:pPr>
      <w:r>
        <w:rPr>
          <w:rFonts w:hint="eastAsia"/>
        </w:rPr>
        <w:t>电线、电缆的选型和敷设应符合国家标准，线缆应穿管敷设</w:t>
      </w:r>
      <w:r>
        <w:rPr>
          <w:rFonts w:hint="eastAsia"/>
        </w:rPr>
        <w:t>。</w:t>
      </w:r>
    </w:p>
    <w:p w:rsidR="00D217D4" w:rsidRDefault="00D217D4" w:rsidP="00D217D4">
      <w:pPr>
        <w:pStyle w:val="affd"/>
        <w:spacing w:before="312" w:after="312"/>
        <w:rPr>
          <w:rFonts w:hint="eastAsia"/>
        </w:rPr>
      </w:pPr>
      <w:r>
        <w:rPr>
          <w:rFonts w:hint="eastAsia"/>
        </w:rPr>
        <w:lastRenderedPageBreak/>
        <w:t>主动蓄热供热系</w:t>
      </w:r>
      <w:r>
        <w:rPr>
          <w:rFonts w:hint="eastAsia"/>
        </w:rPr>
        <w:t>统</w:t>
      </w:r>
    </w:p>
    <w:p w:rsidR="00D217D4" w:rsidRDefault="00D217D4" w:rsidP="00D217D4">
      <w:pPr>
        <w:pStyle w:val="affe"/>
        <w:spacing w:before="156" w:after="156"/>
        <w:rPr>
          <w:rFonts w:hint="eastAsia"/>
        </w:rPr>
      </w:pPr>
      <w:r>
        <w:rPr>
          <w:rFonts w:hint="eastAsia"/>
        </w:rPr>
        <w:t>热泵</w:t>
      </w:r>
    </w:p>
    <w:p w:rsidR="00D217D4" w:rsidRDefault="00D217D4" w:rsidP="00D217D4">
      <w:pPr>
        <w:pStyle w:val="affff7"/>
        <w:ind w:firstLine="420"/>
      </w:pPr>
      <w:r>
        <w:rPr>
          <w:rFonts w:hint="eastAsia"/>
        </w:rPr>
        <w:t>一般选用农业专用空气源热泵，机组一般选择5P～20P。</w:t>
      </w:r>
    </w:p>
    <w:p w:rsidR="00D217D4" w:rsidRDefault="00D217D4" w:rsidP="00D217D4">
      <w:pPr>
        <w:pStyle w:val="affff7"/>
        <w:ind w:firstLine="420"/>
        <w:rPr>
          <w:rFonts w:hint="eastAsia"/>
        </w:rPr>
      </w:pPr>
      <w:r>
        <w:rPr>
          <w:rFonts w:hint="eastAsia"/>
        </w:rPr>
        <w:t>空气源热泵供暖工程中设备和材料进场时，应按设计要求对其类型、材质、规格及外观等进行验收，且形成相关的验收记录。设备和材料的质量证明文件和相关技术资料应齐全，并应符合国家现行有关标准和规定</w:t>
      </w:r>
      <w:r>
        <w:rPr>
          <w:rFonts w:hint="eastAsia"/>
        </w:rPr>
        <w:t>。</w:t>
      </w:r>
    </w:p>
    <w:p w:rsidR="00D217D4" w:rsidRPr="00D217D4" w:rsidRDefault="00D217D4" w:rsidP="00D217D4">
      <w:pPr>
        <w:pStyle w:val="affe"/>
        <w:spacing w:before="156" w:after="156"/>
        <w:rPr>
          <w:rFonts w:hint="eastAsia"/>
        </w:rPr>
      </w:pPr>
      <w:r>
        <w:rPr>
          <w:rFonts w:hint="eastAsia"/>
        </w:rPr>
        <w:t>暖通管道及配件</w:t>
      </w:r>
    </w:p>
    <w:p w:rsidR="00D217D4" w:rsidRDefault="00D217D4" w:rsidP="00D217D4">
      <w:pPr>
        <w:pStyle w:val="affff7"/>
        <w:ind w:firstLine="420"/>
        <w:rPr>
          <w:rFonts w:hint="eastAsia"/>
        </w:rPr>
      </w:pPr>
      <w:r>
        <w:rPr>
          <w:rFonts w:hint="eastAsia"/>
        </w:rPr>
        <w:t>暖通管道一般选用PE-RT管、PE-X管、PP-R管材质，水温应在5℃～45℃之间，耐压要求达到8kg/cm</w:t>
      </w:r>
      <w:r>
        <w:rPr>
          <w:rFonts w:hint="eastAsia"/>
          <w:vertAlign w:val="superscript"/>
        </w:rPr>
        <w:t>2</w:t>
      </w:r>
      <w:r>
        <w:rPr>
          <w:rFonts w:hint="eastAsia"/>
        </w:rPr>
        <w:t>。散热器、风机盘管和保温材料等进场时，应对其相关技术性能参数进行复验，复验应为见证取样送检</w:t>
      </w:r>
      <w:r>
        <w:rPr>
          <w:rFonts w:hint="eastAsia"/>
        </w:rPr>
        <w:t>。</w:t>
      </w:r>
    </w:p>
    <w:p w:rsidR="00D217D4" w:rsidRDefault="00D217D4" w:rsidP="00D217D4">
      <w:pPr>
        <w:pStyle w:val="affd"/>
        <w:spacing w:before="312" w:after="312"/>
        <w:rPr>
          <w:rFonts w:hint="eastAsia"/>
        </w:rPr>
      </w:pPr>
      <w:r>
        <w:rPr>
          <w:rFonts w:hint="eastAsia"/>
        </w:rPr>
        <w:t>水肥一体化系统</w:t>
      </w:r>
    </w:p>
    <w:p w:rsidR="00D217D4" w:rsidRDefault="00D217D4" w:rsidP="00D217D4">
      <w:pPr>
        <w:pStyle w:val="affe"/>
        <w:spacing w:before="156" w:after="156"/>
        <w:rPr>
          <w:rFonts w:hint="eastAsia"/>
        </w:rPr>
      </w:pPr>
      <w:r>
        <w:rPr>
          <w:rFonts w:hint="eastAsia"/>
        </w:rPr>
        <w:t>水肥一体机型号</w:t>
      </w:r>
    </w:p>
    <w:p w:rsidR="00D217D4" w:rsidRDefault="00D217D4" w:rsidP="00D217D4">
      <w:pPr>
        <w:pStyle w:val="afffffffffff5"/>
        <w:rPr>
          <w:kern w:val="2"/>
          <w:szCs w:val="22"/>
        </w:rPr>
      </w:pPr>
      <w:r>
        <w:rPr>
          <w:rFonts w:hint="eastAsia"/>
        </w:rPr>
        <w:t>产品型号按照JB/T8574-2013的规定编制。</w:t>
      </w:r>
    </w:p>
    <w:p w:rsidR="00D217D4" w:rsidRDefault="00D217D4" w:rsidP="00D217D4">
      <w:pPr>
        <w:pStyle w:val="afffffffffff5"/>
      </w:pPr>
      <w:r>
        <w:rPr>
          <w:rFonts w:hint="eastAsia"/>
          <w:noProof/>
        </w:rPr>
        <mc:AlternateContent>
          <mc:Choice Requires="wpg">
            <w:drawing>
              <wp:anchor distT="0" distB="0" distL="114300" distR="114300" simplePos="0" relativeHeight="251666432" behindDoc="0" locked="0" layoutInCell="1" allowOverlap="1" wp14:anchorId="3CC482E2" wp14:editId="59DDE7AD">
                <wp:simplePos x="0" y="0"/>
                <wp:positionH relativeFrom="column">
                  <wp:posOffset>1137920</wp:posOffset>
                </wp:positionH>
                <wp:positionV relativeFrom="paragraph">
                  <wp:posOffset>163195</wp:posOffset>
                </wp:positionV>
                <wp:extent cx="896620" cy="327660"/>
                <wp:effectExtent l="1270" t="0" r="16510" b="15240"/>
                <wp:wrapNone/>
                <wp:docPr id="70" name="组合 70"/>
                <wp:cNvGraphicFramePr/>
                <a:graphic xmlns:a="http://schemas.openxmlformats.org/drawingml/2006/main">
                  <a:graphicData uri="http://schemas.microsoft.com/office/word/2010/wordprocessingGroup">
                    <wpg:wgp>
                      <wpg:cNvGrpSpPr/>
                      <wpg:grpSpPr>
                        <a:xfrm>
                          <a:off x="0" y="0"/>
                          <a:ext cx="896620" cy="327660"/>
                          <a:chOff x="0" y="0"/>
                          <a:chExt cx="1265" cy="516"/>
                        </a:xfrm>
                        <a:effectLst/>
                      </wpg:grpSpPr>
                      <wps:wsp>
                        <wps:cNvPr id="74" name="直线 38"/>
                        <wps:cNvCnPr>
                          <a:cxnSpLocks noChangeShapeType="1"/>
                        </wps:cNvCnPr>
                        <wps:spPr bwMode="auto">
                          <a:xfrm flipH="1">
                            <a:off x="5" y="0"/>
                            <a:ext cx="5" cy="516"/>
                          </a:xfrm>
                          <a:prstGeom prst="line">
                            <a:avLst/>
                          </a:prstGeom>
                          <a:noFill/>
                          <a:ln w="9525">
                            <a:solidFill>
                              <a:srgbClr val="000000"/>
                            </a:solidFill>
                            <a:round/>
                          </a:ln>
                          <a:effectLst/>
                        </wps:spPr>
                        <wps:bodyPr/>
                      </wps:wsp>
                      <wps:wsp>
                        <wps:cNvPr id="75" name="直线 39"/>
                        <wps:cNvCnPr>
                          <a:cxnSpLocks noChangeShapeType="1"/>
                        </wps:cNvCnPr>
                        <wps:spPr bwMode="auto">
                          <a:xfrm>
                            <a:off x="0" y="508"/>
                            <a:ext cx="1265" cy="8"/>
                          </a:xfrm>
                          <a:prstGeom prst="line">
                            <a:avLst/>
                          </a:prstGeom>
                          <a:noFill/>
                          <a:ln w="9525">
                            <a:solidFill>
                              <a:srgbClr val="000000"/>
                            </a:solidFill>
                            <a:round/>
                          </a:ln>
                          <a:effectLst/>
                        </wps:spPr>
                        <wps:bodyPr/>
                      </wps:wsp>
                    </wpg:wgp>
                  </a:graphicData>
                </a:graphic>
              </wp:anchor>
            </w:drawing>
          </mc:Choice>
          <mc:Fallback>
            <w:pict>
              <v:group id="组合 70" o:spid="_x0000_s1026" style="position:absolute;left:0;text-align:left;margin-left:89.6pt;margin-top:12.85pt;width:70.6pt;height:25.8pt;z-index:251666432" coordsize="1265,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">
                <v:line id="直线 38" o:spid="_x0000_s1027" style="position:absolute;flip:x;visibility:visible;mso-wrap-style:square" from="5,0" to="10,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line id="直线 39" o:spid="_x0000_s1028" style="position:absolute;visibility:visible;mso-wrap-style:square" from="0,508" to="1265,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group>
            </w:pict>
          </mc:Fallback>
        </mc:AlternateContent>
      </w:r>
      <w:r>
        <w:rPr>
          <w:rFonts w:hint="eastAsia"/>
          <w:noProof/>
        </w:rPr>
        <mc:AlternateContent>
          <mc:Choice Requires="wpg">
            <w:drawing>
              <wp:anchor distT="0" distB="0" distL="114300" distR="114300" simplePos="0" relativeHeight="251668480" behindDoc="0" locked="0" layoutInCell="1" allowOverlap="1" wp14:anchorId="310DADF1" wp14:editId="74D6C513">
                <wp:simplePos x="0" y="0"/>
                <wp:positionH relativeFrom="column">
                  <wp:posOffset>532765</wp:posOffset>
                </wp:positionH>
                <wp:positionV relativeFrom="paragraph">
                  <wp:posOffset>162560</wp:posOffset>
                </wp:positionV>
                <wp:extent cx="1511935" cy="922020"/>
                <wp:effectExtent l="4445" t="0" r="7620" b="11430"/>
                <wp:wrapNone/>
                <wp:docPr id="67" name="组合 67"/>
                <wp:cNvGraphicFramePr/>
                <a:graphic xmlns:a="http://schemas.openxmlformats.org/drawingml/2006/main">
                  <a:graphicData uri="http://schemas.microsoft.com/office/word/2010/wordprocessingGroup">
                    <wpg:wgp>
                      <wpg:cNvGrpSpPr/>
                      <wpg:grpSpPr>
                        <a:xfrm>
                          <a:off x="0" y="0"/>
                          <a:ext cx="1511935" cy="922020"/>
                          <a:chOff x="0" y="0"/>
                          <a:chExt cx="1903" cy="1452"/>
                        </a:xfrm>
                        <a:effectLst/>
                      </wpg:grpSpPr>
                      <wps:wsp>
                        <wps:cNvPr id="71" name="直线 32"/>
                        <wps:cNvCnPr>
                          <a:cxnSpLocks noChangeShapeType="1"/>
                        </wps:cNvCnPr>
                        <wps:spPr bwMode="auto">
                          <a:xfrm>
                            <a:off x="0" y="0"/>
                            <a:ext cx="1" cy="1439"/>
                          </a:xfrm>
                          <a:prstGeom prst="line">
                            <a:avLst/>
                          </a:prstGeom>
                          <a:noFill/>
                          <a:ln w="9525">
                            <a:solidFill>
                              <a:srgbClr val="000000"/>
                            </a:solidFill>
                            <a:round/>
                          </a:ln>
                          <a:effectLst/>
                        </wps:spPr>
                        <wps:bodyPr/>
                      </wps:wsp>
                      <wps:wsp>
                        <wps:cNvPr id="72" name="直线 33"/>
                        <wps:cNvCnPr>
                          <a:cxnSpLocks noChangeShapeType="1"/>
                        </wps:cNvCnPr>
                        <wps:spPr bwMode="auto">
                          <a:xfrm>
                            <a:off x="2" y="1448"/>
                            <a:ext cx="1901" cy="4"/>
                          </a:xfrm>
                          <a:prstGeom prst="line">
                            <a:avLst/>
                          </a:prstGeom>
                          <a:noFill/>
                          <a:ln w="9525">
                            <a:solidFill>
                              <a:srgbClr val="000000"/>
                            </a:solidFill>
                            <a:round/>
                          </a:ln>
                          <a:effectLst/>
                        </wps:spPr>
                        <wps:bodyPr/>
                      </wps:wsp>
                    </wpg:wgp>
                  </a:graphicData>
                </a:graphic>
              </wp:anchor>
            </w:drawing>
          </mc:Choice>
          <mc:Fallback>
            <w:pict>
              <v:group id="组合 67" o:spid="_x0000_s1026" style="position:absolute;left:0;text-align:left;margin-left:41.95pt;margin-top:12.8pt;width:119.05pt;height:72.6pt;z-index:251668480" coordsize="1903,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">
                <v:line id="直线 32" o:spid="_x0000_s1027" style="position:absolute;visibility:visible;mso-wrap-style:square" from="0,0" to="1,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直线 33" o:spid="_x0000_s1028" style="position:absolute;visibility:visible;mso-wrap-style:square" from="2,1448" to="1903,1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group>
            </w:pict>
          </mc:Fallback>
        </mc:AlternateContent>
      </w:r>
      <w:r>
        <w:rPr>
          <w:rFonts w:hint="eastAsia"/>
          <w:noProof/>
        </w:rPr>
        <mc:AlternateContent>
          <mc:Choice Requires="wpg">
            <w:drawing>
              <wp:anchor distT="0" distB="0" distL="114300" distR="114300" simplePos="0" relativeHeight="251669504" behindDoc="0" locked="0" layoutInCell="1" allowOverlap="1" wp14:anchorId="6E535187" wp14:editId="0D6B89FA">
                <wp:simplePos x="0" y="0"/>
                <wp:positionH relativeFrom="column">
                  <wp:posOffset>704215</wp:posOffset>
                </wp:positionH>
                <wp:positionV relativeFrom="paragraph">
                  <wp:posOffset>163195</wp:posOffset>
                </wp:positionV>
                <wp:extent cx="1346835" cy="745490"/>
                <wp:effectExtent l="635" t="0" r="5080" b="16510"/>
                <wp:wrapNone/>
                <wp:docPr id="64" name="组合 64"/>
                <wp:cNvGraphicFramePr/>
                <a:graphic xmlns:a="http://schemas.openxmlformats.org/drawingml/2006/main">
                  <a:graphicData uri="http://schemas.microsoft.com/office/word/2010/wordprocessingGroup">
                    <wpg:wgp>
                      <wpg:cNvGrpSpPr/>
                      <wpg:grpSpPr>
                        <a:xfrm>
                          <a:off x="0" y="0"/>
                          <a:ext cx="1346835" cy="745490"/>
                          <a:chOff x="0" y="0"/>
                          <a:chExt cx="1716" cy="1174"/>
                        </a:xfrm>
                        <a:effectLst/>
                      </wpg:grpSpPr>
                      <wps:wsp>
                        <wps:cNvPr id="68" name="直线 34"/>
                        <wps:cNvCnPr>
                          <a:cxnSpLocks noChangeShapeType="1"/>
                        </wps:cNvCnPr>
                        <wps:spPr bwMode="auto">
                          <a:xfrm flipH="1">
                            <a:off x="5" y="0"/>
                            <a:ext cx="8" cy="1174"/>
                          </a:xfrm>
                          <a:prstGeom prst="line">
                            <a:avLst/>
                          </a:prstGeom>
                          <a:noFill/>
                          <a:ln w="9525">
                            <a:solidFill>
                              <a:srgbClr val="000000"/>
                            </a:solidFill>
                            <a:round/>
                          </a:ln>
                          <a:effectLst/>
                        </wps:spPr>
                        <wps:bodyPr/>
                      </wps:wsp>
                      <wps:wsp>
                        <wps:cNvPr id="69" name="直线 35"/>
                        <wps:cNvCnPr>
                          <a:cxnSpLocks noChangeShapeType="1"/>
                        </wps:cNvCnPr>
                        <wps:spPr bwMode="auto">
                          <a:xfrm flipV="1">
                            <a:off x="0" y="1154"/>
                            <a:ext cx="1716" cy="9"/>
                          </a:xfrm>
                          <a:prstGeom prst="line">
                            <a:avLst/>
                          </a:prstGeom>
                          <a:noFill/>
                          <a:ln w="9525">
                            <a:solidFill>
                              <a:srgbClr val="000000"/>
                            </a:solidFill>
                            <a:round/>
                          </a:ln>
                          <a:effectLst/>
                        </wps:spPr>
                        <wps:bodyPr/>
                      </wps:wsp>
                    </wpg:wgp>
                  </a:graphicData>
                </a:graphic>
              </wp:anchor>
            </w:drawing>
          </mc:Choice>
          <mc:Fallback>
            <w:pict>
              <v:group id="组合 64" o:spid="_x0000_s1026" style="position:absolute;left:0;text-align:left;margin-left:55.45pt;margin-top:12.85pt;width:106.05pt;height:58.7pt;z-index:251669504" coordsize="1716,1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">
                <v:line id="直线 34" o:spid="_x0000_s1027" style="position:absolute;flip:x;visibility:visible;mso-wrap-style:square" from="5,0" to="13,1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line id="直线 35" o:spid="_x0000_s1028" style="position:absolute;flip:y;visibility:visible;mso-wrap-style:square" from="0,1154" to="1716,1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group>
            </w:pict>
          </mc:Fallback>
        </mc:AlternateContent>
      </w:r>
      <w:r>
        <w:rPr>
          <w:rFonts w:hint="eastAsia"/>
          <w:noProof/>
        </w:rPr>
        <mc:AlternateContent>
          <mc:Choice Requires="wpg">
            <w:drawing>
              <wp:anchor distT="0" distB="0" distL="114300" distR="114300" simplePos="0" relativeHeight="251667456" behindDoc="0" locked="0" layoutInCell="1" allowOverlap="1" wp14:anchorId="7198FEE1" wp14:editId="1576ED62">
                <wp:simplePos x="0" y="0"/>
                <wp:positionH relativeFrom="column">
                  <wp:posOffset>959485</wp:posOffset>
                </wp:positionH>
                <wp:positionV relativeFrom="paragraph">
                  <wp:posOffset>164465</wp:posOffset>
                </wp:positionV>
                <wp:extent cx="1080770" cy="532765"/>
                <wp:effectExtent l="1905" t="0" r="3175" b="19685"/>
                <wp:wrapNone/>
                <wp:docPr id="61" name="组合 61"/>
                <wp:cNvGraphicFramePr/>
                <a:graphic xmlns:a="http://schemas.openxmlformats.org/drawingml/2006/main">
                  <a:graphicData uri="http://schemas.microsoft.com/office/word/2010/wordprocessingGroup">
                    <wpg:wgp>
                      <wpg:cNvGrpSpPr/>
                      <wpg:grpSpPr>
                        <a:xfrm>
                          <a:off x="0" y="0"/>
                          <a:ext cx="1080770" cy="532765"/>
                          <a:chOff x="0" y="0"/>
                          <a:chExt cx="1406" cy="840"/>
                        </a:xfrm>
                        <a:effectLst/>
                      </wpg:grpSpPr>
                      <wps:wsp>
                        <wps:cNvPr id="65" name="直线 36"/>
                        <wps:cNvCnPr>
                          <a:cxnSpLocks noChangeShapeType="1"/>
                        </wps:cNvCnPr>
                        <wps:spPr bwMode="auto">
                          <a:xfrm flipH="1">
                            <a:off x="4" y="0"/>
                            <a:ext cx="2" cy="839"/>
                          </a:xfrm>
                          <a:prstGeom prst="line">
                            <a:avLst/>
                          </a:prstGeom>
                          <a:noFill/>
                          <a:ln w="9525">
                            <a:solidFill>
                              <a:srgbClr val="000000"/>
                            </a:solidFill>
                            <a:round/>
                          </a:ln>
                          <a:effectLst/>
                        </wps:spPr>
                        <wps:bodyPr/>
                      </wps:wsp>
                      <wps:wsp>
                        <wps:cNvPr id="66" name="直线 37"/>
                        <wps:cNvCnPr>
                          <a:cxnSpLocks noChangeShapeType="1"/>
                        </wps:cNvCnPr>
                        <wps:spPr bwMode="auto">
                          <a:xfrm>
                            <a:off x="0" y="829"/>
                            <a:ext cx="1406" cy="11"/>
                          </a:xfrm>
                          <a:prstGeom prst="line">
                            <a:avLst/>
                          </a:prstGeom>
                          <a:noFill/>
                          <a:ln w="9525">
                            <a:solidFill>
                              <a:srgbClr val="000000"/>
                            </a:solidFill>
                            <a:round/>
                          </a:ln>
                          <a:effectLst/>
                        </wps:spPr>
                        <wps:bodyPr/>
                      </wps:wsp>
                    </wpg:wgp>
                  </a:graphicData>
                </a:graphic>
              </wp:anchor>
            </w:drawing>
          </mc:Choice>
          <mc:Fallback>
            <w:pict>
              <v:group id="组合 61" o:spid="_x0000_s1026" style="position:absolute;left:0;text-align:left;margin-left:75.55pt;margin-top:12.95pt;width:85.1pt;height:41.95pt;z-index:251667456" coordsize="1406,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">
                <v:line id="直线 36" o:spid="_x0000_s1027" style="position:absolute;flip:x;visibility:visible;mso-wrap-style:square" from="4,0" to="6,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直线 37" o:spid="_x0000_s1028" style="position:absolute;visibility:visible;mso-wrap-style:square" from="0,829" to="14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group>
            </w:pict>
          </mc:Fallback>
        </mc:AlternateContent>
      </w:r>
      <w:r>
        <w:rPr>
          <w:rFonts w:hint="eastAsia"/>
          <w:noProof/>
        </w:rPr>
        <mc:AlternateContent>
          <mc:Choice Requires="wpg">
            <w:drawing>
              <wp:anchor distT="0" distB="0" distL="114300" distR="114300" simplePos="0" relativeHeight="251665408" behindDoc="0" locked="0" layoutInCell="1" allowOverlap="1" wp14:anchorId="0E7D94CF" wp14:editId="02C27244">
                <wp:simplePos x="0" y="0"/>
                <wp:positionH relativeFrom="column">
                  <wp:posOffset>1411605</wp:posOffset>
                </wp:positionH>
                <wp:positionV relativeFrom="paragraph">
                  <wp:posOffset>160655</wp:posOffset>
                </wp:positionV>
                <wp:extent cx="666750" cy="144780"/>
                <wp:effectExtent l="4445" t="0" r="14605" b="7620"/>
                <wp:wrapNone/>
                <wp:docPr id="58" name="组合 58"/>
                <wp:cNvGraphicFramePr/>
                <a:graphic xmlns:a="http://schemas.openxmlformats.org/drawingml/2006/main">
                  <a:graphicData uri="http://schemas.microsoft.com/office/word/2010/wordprocessingGroup">
                    <wpg:wgp>
                      <wpg:cNvGrpSpPr/>
                      <wpg:grpSpPr>
                        <a:xfrm>
                          <a:off x="0" y="0"/>
                          <a:ext cx="666750" cy="144780"/>
                          <a:chOff x="0" y="0"/>
                          <a:chExt cx="1050" cy="228"/>
                        </a:xfrm>
                        <a:effectLst/>
                      </wpg:grpSpPr>
                      <wps:wsp>
                        <wps:cNvPr id="62" name="直线 40"/>
                        <wps:cNvCnPr>
                          <a:cxnSpLocks noChangeShapeType="1"/>
                        </wps:cNvCnPr>
                        <wps:spPr bwMode="auto">
                          <a:xfrm>
                            <a:off x="0" y="0"/>
                            <a:ext cx="6" cy="228"/>
                          </a:xfrm>
                          <a:prstGeom prst="line">
                            <a:avLst/>
                          </a:prstGeom>
                          <a:noFill/>
                          <a:ln w="9525">
                            <a:solidFill>
                              <a:srgbClr val="000000"/>
                            </a:solidFill>
                            <a:round/>
                          </a:ln>
                          <a:effectLst/>
                        </wps:spPr>
                        <wps:bodyPr/>
                      </wps:wsp>
                      <wps:wsp>
                        <wps:cNvPr id="63" name="直线 41"/>
                        <wps:cNvCnPr>
                          <a:cxnSpLocks noChangeShapeType="1"/>
                        </wps:cNvCnPr>
                        <wps:spPr bwMode="auto">
                          <a:xfrm>
                            <a:off x="8" y="221"/>
                            <a:ext cx="1042" cy="1"/>
                          </a:xfrm>
                          <a:prstGeom prst="line">
                            <a:avLst/>
                          </a:prstGeom>
                          <a:noFill/>
                          <a:ln w="9525">
                            <a:solidFill>
                              <a:srgbClr val="000000"/>
                            </a:solidFill>
                            <a:round/>
                          </a:ln>
                          <a:effectLst/>
                        </wps:spPr>
                        <wps:bodyPr/>
                      </wps:wsp>
                    </wpg:wgp>
                  </a:graphicData>
                </a:graphic>
              </wp:anchor>
            </w:drawing>
          </mc:Choice>
          <mc:Fallback>
            <w:pict>
              <v:group id="组合 58" o:spid="_x0000_s1026" style="position:absolute;left:0;text-align:left;margin-left:111.15pt;margin-top:12.65pt;width:52.5pt;height:11.4pt;z-index:251665408" coordsize="1050,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">
                <v:line id="直线 40" o:spid="_x0000_s1027" style="position:absolute;visibility:visible;mso-wrap-style:square" from="0,0" to="6,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直线 41" o:spid="_x0000_s1028" style="position:absolute;visibility:visible;mso-wrap-style:square" from="8,221" to="105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group>
            </w:pict>
          </mc:Fallback>
        </mc:AlternateContent>
      </w:r>
      <w:r>
        <w:rPr>
          <w:rFonts w:hint="eastAsia"/>
          <w:noProof/>
        </w:rPr>
        <mc:AlternateContent>
          <mc:Choice Requires="wpg">
            <w:drawing>
              <wp:anchor distT="0" distB="0" distL="114300" distR="114300" simplePos="0" relativeHeight="251670528" behindDoc="0" locked="0" layoutInCell="1" allowOverlap="1" wp14:anchorId="78A63C7E" wp14:editId="1C6BAAE9">
                <wp:simplePos x="0" y="0"/>
                <wp:positionH relativeFrom="column">
                  <wp:posOffset>333375</wp:posOffset>
                </wp:positionH>
                <wp:positionV relativeFrom="paragraph">
                  <wp:posOffset>165100</wp:posOffset>
                </wp:positionV>
                <wp:extent cx="1684020" cy="1145540"/>
                <wp:effectExtent l="4445" t="0" r="6985" b="16510"/>
                <wp:wrapNone/>
                <wp:docPr id="55" name="组合 55"/>
                <wp:cNvGraphicFramePr/>
                <a:graphic xmlns:a="http://schemas.openxmlformats.org/drawingml/2006/main">
                  <a:graphicData uri="http://schemas.microsoft.com/office/word/2010/wordprocessingGroup">
                    <wpg:wgp>
                      <wpg:cNvGrpSpPr/>
                      <wpg:grpSpPr>
                        <a:xfrm>
                          <a:off x="0" y="0"/>
                          <a:ext cx="1684020" cy="1145540"/>
                          <a:chOff x="0" y="0"/>
                          <a:chExt cx="2100" cy="1804"/>
                        </a:xfrm>
                        <a:effectLst/>
                      </wpg:grpSpPr>
                      <wps:wsp>
                        <wps:cNvPr id="59" name="直线 30"/>
                        <wps:cNvCnPr>
                          <a:cxnSpLocks noChangeShapeType="1"/>
                        </wps:cNvCnPr>
                        <wps:spPr bwMode="auto">
                          <a:xfrm>
                            <a:off x="0" y="0"/>
                            <a:ext cx="6" cy="1797"/>
                          </a:xfrm>
                          <a:prstGeom prst="line">
                            <a:avLst/>
                          </a:prstGeom>
                          <a:noFill/>
                          <a:ln w="9525">
                            <a:solidFill>
                              <a:srgbClr val="000000"/>
                            </a:solidFill>
                            <a:round/>
                          </a:ln>
                          <a:effectLst/>
                        </wps:spPr>
                        <wps:bodyPr/>
                      </wps:wsp>
                      <wps:wsp>
                        <wps:cNvPr id="60" name="直线 31"/>
                        <wps:cNvCnPr>
                          <a:cxnSpLocks noChangeShapeType="1"/>
                        </wps:cNvCnPr>
                        <wps:spPr bwMode="auto">
                          <a:xfrm>
                            <a:off x="0" y="1804"/>
                            <a:ext cx="2100" cy="0"/>
                          </a:xfrm>
                          <a:prstGeom prst="line">
                            <a:avLst/>
                          </a:prstGeom>
                          <a:noFill/>
                          <a:ln w="9525">
                            <a:solidFill>
                              <a:srgbClr val="000000"/>
                            </a:solidFill>
                            <a:round/>
                          </a:ln>
                          <a:effectLst/>
                        </wps:spPr>
                        <wps:bodyPr/>
                      </wps:wsp>
                    </wpg:wgp>
                  </a:graphicData>
                </a:graphic>
              </wp:anchor>
            </w:drawing>
          </mc:Choice>
          <mc:Fallback>
            <w:pict>
              <v:group id="组合 55" o:spid="_x0000_s1026" style="position:absolute;left:0;text-align:left;margin-left:26.25pt;margin-top:13pt;width:132.6pt;height:90.2pt;z-index:251670528" coordsize="2100,1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">
                <v:line id="直线 30" o:spid="_x0000_s1027" style="position:absolute;visibility:visible;mso-wrap-style:square" from="0,0" to="6,1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直线 31" o:spid="_x0000_s1028" style="position:absolute;visibility:visible;mso-wrap-style:square" from="0,1804" to="2100,1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group>
            </w:pict>
          </mc:Fallback>
        </mc:AlternateContent>
      </w:r>
      <w:r>
        <w:rPr>
          <w:rFonts w:hint="eastAsia"/>
          <w:u w:val="single"/>
        </w:rPr>
        <w:t>13</w:t>
      </w:r>
      <w:r>
        <w:rPr>
          <w:rFonts w:hint="eastAsia"/>
        </w:rPr>
        <w:t xml:space="preserve"> </w:t>
      </w:r>
      <w:r>
        <w:rPr>
          <w:rFonts w:hint="eastAsia"/>
          <w:u w:val="single"/>
        </w:rPr>
        <w:t>SF</w:t>
      </w:r>
      <w:r>
        <w:rPr>
          <w:rFonts w:hint="eastAsia"/>
        </w:rPr>
        <w:t xml:space="preserve"> </w:t>
      </w:r>
      <w:r>
        <w:rPr>
          <w:rFonts w:hint="eastAsia"/>
          <w:u w:val="single"/>
        </w:rPr>
        <w:t xml:space="preserve">M </w:t>
      </w:r>
      <w:r>
        <w:rPr>
          <w:rFonts w:hint="eastAsia"/>
        </w:rPr>
        <w:t xml:space="preserve">- </w:t>
      </w:r>
      <w:r>
        <w:rPr>
          <w:rFonts w:hint="eastAsia"/>
          <w:u w:val="single"/>
        </w:rPr>
        <w:t>X</w:t>
      </w:r>
      <w:r>
        <w:rPr>
          <w:rFonts w:hint="eastAsia"/>
        </w:rPr>
        <w:t xml:space="preserve"> </w:t>
      </w:r>
      <w:r>
        <w:rPr>
          <w:rFonts w:hint="eastAsia"/>
          <w:u w:val="single"/>
        </w:rPr>
        <w:t>XX</w:t>
      </w:r>
      <w:r>
        <w:rPr>
          <w:rFonts w:hint="eastAsia"/>
        </w:rPr>
        <w:t xml:space="preserve"> </w:t>
      </w:r>
      <w:proofErr w:type="spellStart"/>
      <w:r>
        <w:rPr>
          <w:rFonts w:hint="eastAsia"/>
          <w:u w:val="single"/>
        </w:rPr>
        <w:t>XX</w:t>
      </w:r>
      <w:proofErr w:type="spellEnd"/>
    </w:p>
    <w:p w:rsidR="00D217D4" w:rsidRDefault="00D217D4" w:rsidP="00D217D4">
      <w:pPr>
        <w:pStyle w:val="afffffffffff5"/>
        <w:ind w:firstLineChars="1550" w:firstLine="3255"/>
      </w:pPr>
      <w:r>
        <w:rPr>
          <w:rFonts w:hint="eastAsia"/>
        </w:rPr>
        <w:t>扬程(单位m)</w:t>
      </w:r>
    </w:p>
    <w:p w:rsidR="00D217D4" w:rsidRDefault="00D217D4" w:rsidP="00D217D4">
      <w:pPr>
        <w:pStyle w:val="afffffffffff5"/>
        <w:ind w:firstLineChars="1550" w:firstLine="3255"/>
      </w:pPr>
      <w:r>
        <w:rPr>
          <w:rFonts w:hint="eastAsia"/>
        </w:rPr>
        <w:t>最大输出流量(单位m</w:t>
      </w:r>
      <w:r>
        <w:rPr>
          <w:rFonts w:hint="eastAsia"/>
          <w:vertAlign w:val="superscript"/>
        </w:rPr>
        <w:t>3</w:t>
      </w:r>
      <w:r>
        <w:rPr>
          <w:rFonts w:hint="eastAsia"/>
        </w:rPr>
        <w:t>/h)</w:t>
      </w:r>
    </w:p>
    <w:p w:rsidR="00D217D4" w:rsidRDefault="00D217D4" w:rsidP="00D217D4">
      <w:pPr>
        <w:pStyle w:val="afffffffffff5"/>
        <w:ind w:firstLineChars="1600" w:firstLine="3360"/>
      </w:pPr>
      <w:r>
        <w:rPr>
          <w:rFonts w:hint="eastAsia"/>
        </w:rPr>
        <w:t>通道数量</w:t>
      </w:r>
    </w:p>
    <w:p w:rsidR="00D217D4" w:rsidRDefault="00D217D4" w:rsidP="00D217D4">
      <w:pPr>
        <w:pStyle w:val="afffffffffff5"/>
        <w:ind w:firstLineChars="1550" w:firstLine="3255"/>
      </w:pPr>
      <w:r>
        <w:rPr>
          <w:rFonts w:hint="eastAsia"/>
        </w:rPr>
        <w:t>特殊代号:手动型</w:t>
      </w:r>
    </w:p>
    <w:p w:rsidR="00D217D4" w:rsidRDefault="00D217D4" w:rsidP="00D217D4">
      <w:pPr>
        <w:pStyle w:val="afffffffffff5"/>
        <w:ind w:firstLineChars="1550" w:firstLine="3255"/>
      </w:pPr>
      <w:r>
        <w:rPr>
          <w:rFonts w:hint="eastAsia"/>
        </w:rPr>
        <w:t>用途代号:水肥一体化灌溉</w:t>
      </w:r>
    </w:p>
    <w:p w:rsidR="00D217D4" w:rsidRDefault="00D217D4" w:rsidP="00D217D4">
      <w:pPr>
        <w:pStyle w:val="afffffffffff5"/>
        <w:ind w:firstLineChars="1550" w:firstLine="3255"/>
      </w:pPr>
      <w:r>
        <w:rPr>
          <w:rFonts w:hint="eastAsia"/>
        </w:rPr>
        <w:t>分类代号:设施农业设备</w:t>
      </w:r>
    </w:p>
    <w:p w:rsidR="00D217D4" w:rsidRDefault="00D217D4" w:rsidP="00D217D4">
      <w:pPr>
        <w:pStyle w:val="affff7"/>
        <w:ind w:firstLine="420"/>
        <w:rPr>
          <w:rFonts w:hint="eastAsia"/>
        </w:rPr>
      </w:pPr>
      <w:r>
        <w:rPr>
          <w:rFonts w:hint="eastAsia"/>
        </w:rPr>
        <w:t>示例</w:t>
      </w:r>
      <w:r>
        <w:t>:13SFM-11030</w:t>
      </w:r>
      <w:r>
        <w:rPr>
          <w:rFonts w:hint="eastAsia"/>
        </w:rPr>
        <w:t>型水肥一体化灌溉施肥设备，通道数量</w:t>
      </w:r>
      <w:r>
        <w:t>1</w:t>
      </w:r>
      <w:r>
        <w:rPr>
          <w:rFonts w:hint="eastAsia"/>
        </w:rPr>
        <w:t>，最大灌溉流量</w:t>
      </w:r>
      <w:r>
        <w:t>lOm</w:t>
      </w:r>
      <w:r>
        <w:rPr>
          <w:vertAlign w:val="superscript"/>
        </w:rPr>
        <w:t>3</w:t>
      </w:r>
      <w:r>
        <w:t>/h</w:t>
      </w:r>
      <w:r>
        <w:rPr>
          <w:rFonts w:hint="eastAsia"/>
        </w:rPr>
        <w:t>，最大扬程</w:t>
      </w:r>
      <w:r>
        <w:t>30m</w:t>
      </w:r>
      <w:r>
        <w:rPr>
          <w:rFonts w:hint="eastAsia"/>
        </w:rPr>
        <w:t>。</w:t>
      </w:r>
    </w:p>
    <w:p w:rsidR="00D217D4" w:rsidRDefault="00D217D4" w:rsidP="00D217D4">
      <w:pPr>
        <w:pStyle w:val="affe"/>
        <w:spacing w:before="156" w:after="156"/>
        <w:rPr>
          <w:rFonts w:hint="eastAsia"/>
        </w:rPr>
      </w:pPr>
      <w:r>
        <w:rPr>
          <w:rFonts w:hint="eastAsia"/>
        </w:rPr>
        <w:t>施肥质量要求</w:t>
      </w:r>
    </w:p>
    <w:p w:rsidR="00D217D4" w:rsidRDefault="00D217D4" w:rsidP="00D217D4">
      <w:pPr>
        <w:pStyle w:val="afffffffffff5"/>
        <w:rPr>
          <w:kern w:val="2"/>
          <w:szCs w:val="22"/>
        </w:rPr>
      </w:pPr>
      <w:r>
        <w:rPr>
          <w:rFonts w:hint="eastAsia"/>
        </w:rPr>
        <w:t>按照6.1、6.2要求选择日光温室进行旁路式机具试验，试验样机检验合格，配套水源充足，水溶性肥料供给正常，其主要性能指标应符合表1的规定。</w:t>
      </w:r>
    </w:p>
    <w:p w:rsidR="00D217D4" w:rsidRDefault="00D217D4" w:rsidP="00D217D4">
      <w:pPr>
        <w:pStyle w:val="afffffffffff5"/>
        <w:jc w:val="center"/>
        <w:rPr>
          <w:szCs w:val="21"/>
        </w:rPr>
      </w:pPr>
      <w:r>
        <w:rPr>
          <w:rFonts w:hint="eastAsia"/>
          <w:szCs w:val="21"/>
        </w:rPr>
        <w:t>表1</w:t>
      </w:r>
      <w:r>
        <w:rPr>
          <w:rFonts w:hint="eastAsia"/>
        </w:rPr>
        <w:t>施肥质量指标要求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4224"/>
        <w:gridCol w:w="4349"/>
      </w:tblGrid>
      <w:tr w:rsidR="00D217D4" w:rsidTr="001F1BA0">
        <w:tc>
          <w:tcPr>
            <w:tcW w:w="521" w:type="pct"/>
            <w:tcBorders>
              <w:top w:val="single" w:sz="4" w:space="0" w:color="auto"/>
              <w:left w:val="single" w:sz="4" w:space="0" w:color="auto"/>
              <w:bottom w:val="single" w:sz="4" w:space="0" w:color="auto"/>
              <w:right w:val="single" w:sz="4" w:space="0" w:color="auto"/>
            </w:tcBorders>
            <w:vAlign w:val="center"/>
          </w:tcPr>
          <w:p w:rsidR="00D217D4" w:rsidRDefault="00D217D4" w:rsidP="001F1BA0">
            <w:pPr>
              <w:pStyle w:val="afffffffffff5"/>
              <w:ind w:firstLineChars="0" w:firstLine="0"/>
              <w:jc w:val="center"/>
              <w:rPr>
                <w:szCs w:val="18"/>
              </w:rPr>
            </w:pPr>
            <w:r>
              <w:rPr>
                <w:rFonts w:hint="eastAsia"/>
                <w:szCs w:val="18"/>
              </w:rPr>
              <w:t>序号</w:t>
            </w:r>
          </w:p>
        </w:tc>
        <w:tc>
          <w:tcPr>
            <w:tcW w:w="2207" w:type="pct"/>
            <w:tcBorders>
              <w:top w:val="single" w:sz="4" w:space="0" w:color="auto"/>
              <w:left w:val="nil"/>
              <w:bottom w:val="single" w:sz="4" w:space="0" w:color="auto"/>
              <w:right w:val="single" w:sz="4" w:space="0" w:color="auto"/>
            </w:tcBorders>
            <w:vAlign w:val="center"/>
          </w:tcPr>
          <w:p w:rsidR="00D217D4" w:rsidRDefault="00D217D4" w:rsidP="001F1BA0">
            <w:pPr>
              <w:pStyle w:val="afffffffffff5"/>
              <w:ind w:firstLineChars="0" w:firstLine="0"/>
              <w:jc w:val="center"/>
              <w:rPr>
                <w:szCs w:val="18"/>
              </w:rPr>
            </w:pPr>
            <w:r>
              <w:rPr>
                <w:rFonts w:hint="eastAsia"/>
                <w:szCs w:val="18"/>
              </w:rPr>
              <w:t>指标/项目</w:t>
            </w:r>
          </w:p>
        </w:tc>
        <w:tc>
          <w:tcPr>
            <w:tcW w:w="2272" w:type="pct"/>
            <w:tcBorders>
              <w:top w:val="single" w:sz="4" w:space="0" w:color="auto"/>
              <w:left w:val="nil"/>
              <w:bottom w:val="single" w:sz="4" w:space="0" w:color="auto"/>
              <w:right w:val="single" w:sz="4" w:space="0" w:color="auto"/>
            </w:tcBorders>
            <w:vAlign w:val="center"/>
          </w:tcPr>
          <w:p w:rsidR="00D217D4" w:rsidRDefault="00D217D4" w:rsidP="001F1BA0">
            <w:pPr>
              <w:pStyle w:val="afffffffffff5"/>
              <w:ind w:firstLineChars="0" w:firstLine="0"/>
              <w:jc w:val="center"/>
              <w:rPr>
                <w:szCs w:val="18"/>
              </w:rPr>
            </w:pPr>
            <w:r>
              <w:rPr>
                <w:rFonts w:hint="eastAsia"/>
                <w:szCs w:val="18"/>
              </w:rPr>
              <w:t>指标</w:t>
            </w:r>
          </w:p>
        </w:tc>
      </w:tr>
      <w:tr w:rsidR="00D217D4" w:rsidTr="001F1BA0">
        <w:tc>
          <w:tcPr>
            <w:tcW w:w="521" w:type="pct"/>
            <w:tcBorders>
              <w:top w:val="single" w:sz="4" w:space="0" w:color="auto"/>
              <w:left w:val="single" w:sz="4" w:space="0" w:color="auto"/>
              <w:bottom w:val="single" w:sz="4" w:space="0" w:color="auto"/>
              <w:right w:val="single" w:sz="4" w:space="0" w:color="auto"/>
            </w:tcBorders>
            <w:vAlign w:val="center"/>
          </w:tcPr>
          <w:p w:rsidR="00D217D4" w:rsidRDefault="00D217D4" w:rsidP="001F1BA0">
            <w:pPr>
              <w:pStyle w:val="afffffffffff5"/>
              <w:ind w:firstLineChars="0" w:firstLine="0"/>
              <w:jc w:val="center"/>
              <w:rPr>
                <w:szCs w:val="18"/>
              </w:rPr>
            </w:pPr>
            <w:r>
              <w:rPr>
                <w:rFonts w:hint="eastAsia"/>
                <w:szCs w:val="18"/>
              </w:rPr>
              <w:t>1</w:t>
            </w:r>
          </w:p>
        </w:tc>
        <w:tc>
          <w:tcPr>
            <w:tcW w:w="2207" w:type="pct"/>
            <w:tcBorders>
              <w:top w:val="single" w:sz="4" w:space="0" w:color="auto"/>
              <w:left w:val="nil"/>
              <w:bottom w:val="single" w:sz="4" w:space="0" w:color="auto"/>
              <w:right w:val="single" w:sz="4" w:space="0" w:color="auto"/>
            </w:tcBorders>
            <w:vAlign w:val="center"/>
          </w:tcPr>
          <w:p w:rsidR="00D217D4" w:rsidRDefault="00D217D4" w:rsidP="001F1BA0">
            <w:pPr>
              <w:pStyle w:val="afffffffffff5"/>
              <w:ind w:firstLineChars="0" w:firstLine="0"/>
              <w:jc w:val="center"/>
              <w:rPr>
                <w:szCs w:val="18"/>
              </w:rPr>
            </w:pPr>
            <w:r>
              <w:rPr>
                <w:rFonts w:hint="eastAsia"/>
                <w:szCs w:val="18"/>
              </w:rPr>
              <w:t>水肥混合流量动态均匀性</w:t>
            </w:r>
          </w:p>
        </w:tc>
        <w:tc>
          <w:tcPr>
            <w:tcW w:w="2272" w:type="pct"/>
            <w:tcBorders>
              <w:top w:val="single" w:sz="4" w:space="0" w:color="auto"/>
              <w:left w:val="nil"/>
              <w:bottom w:val="single" w:sz="4" w:space="0" w:color="auto"/>
              <w:right w:val="single" w:sz="4" w:space="0" w:color="auto"/>
            </w:tcBorders>
            <w:vAlign w:val="center"/>
          </w:tcPr>
          <w:p w:rsidR="00D217D4" w:rsidRDefault="00D217D4" w:rsidP="001F1BA0">
            <w:pPr>
              <w:pStyle w:val="afffffffffff5"/>
              <w:ind w:firstLineChars="0" w:firstLine="0"/>
              <w:jc w:val="center"/>
              <w:rPr>
                <w:szCs w:val="18"/>
              </w:rPr>
            </w:pPr>
            <w:r>
              <w:rPr>
                <w:rFonts w:hint="eastAsia"/>
              </w:rPr>
              <w:t>≧90</w:t>
            </w:r>
          </w:p>
        </w:tc>
      </w:tr>
      <w:tr w:rsidR="00D217D4" w:rsidTr="001F1BA0">
        <w:tc>
          <w:tcPr>
            <w:tcW w:w="521" w:type="pct"/>
            <w:tcBorders>
              <w:top w:val="single" w:sz="4" w:space="0" w:color="auto"/>
              <w:left w:val="single" w:sz="4" w:space="0" w:color="auto"/>
              <w:bottom w:val="single" w:sz="4" w:space="0" w:color="auto"/>
              <w:right w:val="single" w:sz="4" w:space="0" w:color="auto"/>
            </w:tcBorders>
          </w:tcPr>
          <w:p w:rsidR="00D217D4" w:rsidRDefault="00D217D4" w:rsidP="001F1BA0">
            <w:pPr>
              <w:pStyle w:val="afffffffffff5"/>
              <w:ind w:firstLineChars="0" w:firstLine="0"/>
              <w:jc w:val="center"/>
              <w:rPr>
                <w:szCs w:val="18"/>
              </w:rPr>
            </w:pPr>
            <w:r>
              <w:rPr>
                <w:rFonts w:hint="eastAsia"/>
                <w:szCs w:val="18"/>
              </w:rPr>
              <w:t>2</w:t>
            </w:r>
          </w:p>
        </w:tc>
        <w:tc>
          <w:tcPr>
            <w:tcW w:w="2207" w:type="pct"/>
            <w:tcBorders>
              <w:top w:val="single" w:sz="4" w:space="0" w:color="auto"/>
              <w:left w:val="nil"/>
              <w:bottom w:val="single" w:sz="4" w:space="0" w:color="auto"/>
              <w:right w:val="single" w:sz="4" w:space="0" w:color="auto"/>
            </w:tcBorders>
          </w:tcPr>
          <w:p w:rsidR="00D217D4" w:rsidRDefault="00D217D4" w:rsidP="001F1BA0">
            <w:pPr>
              <w:pStyle w:val="afffffffffff5"/>
              <w:ind w:firstLineChars="0" w:firstLine="0"/>
              <w:jc w:val="center"/>
              <w:rPr>
                <w:szCs w:val="18"/>
              </w:rPr>
            </w:pPr>
            <w:r>
              <w:rPr>
                <w:rFonts w:hint="eastAsia"/>
                <w:szCs w:val="18"/>
              </w:rPr>
              <w:t>施肥机最大流量，m³/h</w:t>
            </w:r>
          </w:p>
        </w:tc>
        <w:tc>
          <w:tcPr>
            <w:tcW w:w="2272" w:type="pct"/>
            <w:tcBorders>
              <w:top w:val="single" w:sz="4" w:space="0" w:color="auto"/>
              <w:left w:val="nil"/>
              <w:bottom w:val="single" w:sz="4" w:space="0" w:color="auto"/>
              <w:right w:val="single" w:sz="4" w:space="0" w:color="auto"/>
            </w:tcBorders>
          </w:tcPr>
          <w:p w:rsidR="00D217D4" w:rsidRDefault="00D217D4" w:rsidP="001F1BA0">
            <w:pPr>
              <w:pStyle w:val="afffffffffff5"/>
              <w:ind w:firstLineChars="21" w:firstLine="44"/>
              <w:jc w:val="center"/>
              <w:rPr>
                <w:szCs w:val="18"/>
              </w:rPr>
            </w:pPr>
            <w:r>
              <w:rPr>
                <w:rFonts w:hint="eastAsia"/>
                <w:szCs w:val="18"/>
              </w:rPr>
              <w:t>≥2</w:t>
            </w:r>
          </w:p>
        </w:tc>
      </w:tr>
      <w:tr w:rsidR="00D217D4" w:rsidTr="001F1BA0">
        <w:tc>
          <w:tcPr>
            <w:tcW w:w="521" w:type="pct"/>
            <w:tcBorders>
              <w:top w:val="single" w:sz="4" w:space="0" w:color="auto"/>
              <w:left w:val="single" w:sz="4" w:space="0" w:color="auto"/>
              <w:bottom w:val="single" w:sz="4" w:space="0" w:color="auto"/>
              <w:right w:val="single" w:sz="4" w:space="0" w:color="auto"/>
            </w:tcBorders>
          </w:tcPr>
          <w:p w:rsidR="00D217D4" w:rsidRDefault="00D217D4" w:rsidP="001F1BA0">
            <w:pPr>
              <w:pStyle w:val="afffffffffff5"/>
              <w:ind w:firstLineChars="0" w:firstLine="0"/>
              <w:jc w:val="center"/>
              <w:rPr>
                <w:szCs w:val="18"/>
              </w:rPr>
            </w:pPr>
            <w:r>
              <w:rPr>
                <w:rFonts w:hint="eastAsia"/>
                <w:szCs w:val="18"/>
              </w:rPr>
              <w:t>3</w:t>
            </w:r>
          </w:p>
        </w:tc>
        <w:tc>
          <w:tcPr>
            <w:tcW w:w="2207" w:type="pct"/>
            <w:tcBorders>
              <w:top w:val="single" w:sz="4" w:space="0" w:color="auto"/>
              <w:left w:val="nil"/>
              <w:bottom w:val="single" w:sz="4" w:space="0" w:color="auto"/>
              <w:right w:val="single" w:sz="4" w:space="0" w:color="auto"/>
            </w:tcBorders>
          </w:tcPr>
          <w:p w:rsidR="00D217D4" w:rsidRDefault="00D217D4" w:rsidP="001F1BA0">
            <w:pPr>
              <w:pStyle w:val="afffffffffff5"/>
              <w:ind w:firstLineChars="0" w:firstLine="0"/>
              <w:jc w:val="center"/>
              <w:rPr>
                <w:szCs w:val="22"/>
              </w:rPr>
            </w:pPr>
            <w:proofErr w:type="gramStart"/>
            <w:r>
              <w:rPr>
                <w:rFonts w:hint="eastAsia"/>
              </w:rPr>
              <w:t>注肥速度</w:t>
            </w:r>
            <w:proofErr w:type="gramEnd"/>
            <w:r>
              <w:rPr>
                <w:rFonts w:hint="eastAsia"/>
              </w:rPr>
              <w:t>，L/h</w:t>
            </w:r>
          </w:p>
        </w:tc>
        <w:tc>
          <w:tcPr>
            <w:tcW w:w="2272" w:type="pct"/>
            <w:tcBorders>
              <w:top w:val="single" w:sz="4" w:space="0" w:color="auto"/>
              <w:left w:val="nil"/>
              <w:bottom w:val="single" w:sz="4" w:space="0" w:color="auto"/>
              <w:right w:val="single" w:sz="4" w:space="0" w:color="auto"/>
            </w:tcBorders>
          </w:tcPr>
          <w:p w:rsidR="00D217D4" w:rsidRDefault="00D217D4" w:rsidP="001F1BA0">
            <w:pPr>
              <w:pStyle w:val="afffffffffff5"/>
              <w:ind w:firstLineChars="0" w:firstLine="0"/>
              <w:jc w:val="center"/>
            </w:pPr>
            <w:r>
              <w:rPr>
                <w:rFonts w:hint="eastAsia"/>
              </w:rPr>
              <w:t>≧100</w:t>
            </w:r>
          </w:p>
        </w:tc>
      </w:tr>
    </w:tbl>
    <w:p w:rsidR="00D217D4" w:rsidRDefault="00D217D4" w:rsidP="00D217D4">
      <w:pPr>
        <w:pStyle w:val="affe"/>
        <w:spacing w:before="156" w:after="156"/>
        <w:rPr>
          <w:rFonts w:hint="eastAsia"/>
        </w:rPr>
      </w:pPr>
      <w:r>
        <w:rPr>
          <w:rFonts w:hint="eastAsia"/>
        </w:rPr>
        <w:t>水肥一体机作业要求</w:t>
      </w:r>
    </w:p>
    <w:p w:rsidR="00D217D4" w:rsidRDefault="00D217D4" w:rsidP="00D217D4">
      <w:pPr>
        <w:pStyle w:val="afff"/>
        <w:spacing w:before="156" w:after="156"/>
        <w:rPr>
          <w:rFonts w:ascii="宋体" w:eastAsia="宋体" w:hint="eastAsia"/>
        </w:rPr>
      </w:pPr>
      <w:r w:rsidRPr="00D217D4">
        <w:rPr>
          <w:rFonts w:ascii="宋体" w:eastAsia="宋体" w:hint="eastAsia"/>
        </w:rPr>
        <w:t>检查机</w:t>
      </w:r>
      <w:r>
        <w:rPr>
          <w:rFonts w:ascii="宋体" w:eastAsia="宋体" w:hint="eastAsia"/>
        </w:rPr>
        <w:t>具作业环境温度符合4℃～55℃ ；相对湿度：5%～90%；大气压力：80kPa～106kPa的要求</w:t>
      </w:r>
      <w:r>
        <w:rPr>
          <w:rFonts w:ascii="宋体" w:eastAsia="宋体" w:hint="eastAsia"/>
        </w:rPr>
        <w:t>。</w:t>
      </w:r>
    </w:p>
    <w:p w:rsidR="006E1DF0" w:rsidRDefault="006E1DF0" w:rsidP="006E1DF0">
      <w:pPr>
        <w:pStyle w:val="affffffffb"/>
        <w:rPr>
          <w:rFonts w:hint="eastAsia"/>
        </w:rPr>
      </w:pPr>
      <w:r>
        <w:rPr>
          <w:rFonts w:hint="eastAsia"/>
        </w:rPr>
        <w:t>检查机具工作电压是否与电机匹配，三相电机电源为交流电源电压为380V （l±7%）；单项电机电源为220V（l±7%）；交流电源波形为正弦波，谐波含量小于5</w:t>
      </w:r>
      <w:r>
        <w:rPr>
          <w:rFonts w:hint="eastAsia"/>
        </w:rPr>
        <w:t>%。</w:t>
      </w:r>
    </w:p>
    <w:p w:rsidR="00D217D4" w:rsidRDefault="006E1DF0" w:rsidP="006E1DF0">
      <w:pPr>
        <w:pStyle w:val="affffffffb"/>
        <w:rPr>
          <w:rFonts w:hint="eastAsia"/>
        </w:rPr>
      </w:pPr>
      <w:r>
        <w:rPr>
          <w:rFonts w:hint="eastAsia"/>
        </w:rPr>
        <w:t>检查机具管件及系统配套管件能否保障设备正常运行的压力及耐腐蚀的要求</w:t>
      </w:r>
      <w:r>
        <w:rPr>
          <w:rFonts w:hint="eastAsia"/>
        </w:rPr>
        <w:t>。</w:t>
      </w:r>
    </w:p>
    <w:p w:rsidR="006E1DF0" w:rsidRDefault="006E1DF0" w:rsidP="006E1DF0">
      <w:pPr>
        <w:pStyle w:val="affffffffb"/>
        <w:rPr>
          <w:rFonts w:hint="eastAsia"/>
        </w:rPr>
      </w:pPr>
      <w:r>
        <w:rPr>
          <w:rFonts w:hint="eastAsia"/>
        </w:rPr>
        <w:t>检查机具配套灌溉施肥用滴头、</w:t>
      </w:r>
      <w:proofErr w:type="gramStart"/>
      <w:r>
        <w:rPr>
          <w:rFonts w:hint="eastAsia"/>
        </w:rPr>
        <w:t>滴灌管</w:t>
      </w:r>
      <w:proofErr w:type="gramEnd"/>
      <w:r>
        <w:rPr>
          <w:rFonts w:hint="eastAsia"/>
        </w:rPr>
        <w:t>及其配套接头是否符合GB/T17187的要求</w:t>
      </w:r>
      <w:r>
        <w:rPr>
          <w:rFonts w:hint="eastAsia"/>
        </w:rPr>
        <w:t>。</w:t>
      </w:r>
    </w:p>
    <w:p w:rsidR="006E1DF0" w:rsidRDefault="006E1DF0" w:rsidP="006E1DF0">
      <w:pPr>
        <w:pStyle w:val="affd"/>
        <w:spacing w:before="312" w:after="312"/>
        <w:rPr>
          <w:rFonts w:hint="eastAsia"/>
        </w:rPr>
      </w:pPr>
      <w:r>
        <w:rPr>
          <w:rFonts w:hint="eastAsia"/>
        </w:rPr>
        <w:lastRenderedPageBreak/>
        <w:t>宜机化深冬生产型砖墙日光温室建造施工要</w:t>
      </w:r>
      <w:r>
        <w:rPr>
          <w:rFonts w:hint="eastAsia"/>
        </w:rPr>
        <w:t>求</w:t>
      </w:r>
    </w:p>
    <w:p w:rsidR="006E1DF0" w:rsidRDefault="006E1DF0" w:rsidP="006E1DF0">
      <w:pPr>
        <w:pStyle w:val="affe"/>
        <w:spacing w:before="156" w:after="156"/>
        <w:rPr>
          <w:rFonts w:hint="eastAsia"/>
        </w:rPr>
      </w:pPr>
      <w:r>
        <w:rPr>
          <w:rFonts w:hint="eastAsia"/>
        </w:rPr>
        <w:t>建造时间</w:t>
      </w:r>
    </w:p>
    <w:p w:rsidR="006E1DF0" w:rsidRPr="006E1DF0" w:rsidRDefault="006E1DF0" w:rsidP="006E1DF0">
      <w:pPr>
        <w:pStyle w:val="affff7"/>
        <w:ind w:firstLine="420"/>
        <w:rPr>
          <w:rFonts w:hint="eastAsia"/>
        </w:rPr>
      </w:pPr>
      <w:r>
        <w:rPr>
          <w:rFonts w:hint="eastAsia"/>
        </w:rPr>
        <w:t>每年的3月初至11月中下旬为最适宜建设月份，其他月份施工需采取冬季施工措施</w:t>
      </w:r>
      <w:r>
        <w:rPr>
          <w:rFonts w:hint="eastAsia"/>
        </w:rPr>
        <w:t>。</w:t>
      </w:r>
    </w:p>
    <w:p w:rsidR="006E1DF0" w:rsidRDefault="006E1DF0" w:rsidP="006E1DF0">
      <w:pPr>
        <w:pStyle w:val="affe"/>
        <w:spacing w:before="156" w:after="156"/>
        <w:rPr>
          <w:rFonts w:hint="eastAsia"/>
        </w:rPr>
      </w:pPr>
      <w:r>
        <w:rPr>
          <w:rFonts w:hint="eastAsia"/>
        </w:rPr>
        <w:t>建造工序</w:t>
      </w:r>
    </w:p>
    <w:p w:rsidR="006E1DF0" w:rsidRDefault="006E1DF0" w:rsidP="006E1DF0">
      <w:pPr>
        <w:pStyle w:val="afff"/>
        <w:spacing w:before="156" w:after="156"/>
        <w:rPr>
          <w:rFonts w:hint="eastAsia"/>
        </w:rPr>
      </w:pPr>
      <w:r>
        <w:rPr>
          <w:rFonts w:hint="eastAsia"/>
        </w:rPr>
        <w:t>场地定位</w:t>
      </w:r>
    </w:p>
    <w:p w:rsidR="006E1DF0" w:rsidRDefault="006E1DF0" w:rsidP="006E1DF0">
      <w:pPr>
        <w:pStyle w:val="affff7"/>
        <w:ind w:firstLine="420"/>
        <w:rPr>
          <w:rFonts w:hint="eastAsia"/>
        </w:rPr>
      </w:pPr>
      <w:r>
        <w:rPr>
          <w:rFonts w:hint="eastAsia"/>
        </w:rPr>
        <w:t>依据设计图确定场地道路和边界红线的位置坐标进行定</w:t>
      </w:r>
      <w:r>
        <w:rPr>
          <w:rFonts w:hint="eastAsia"/>
        </w:rPr>
        <w:t>位。</w:t>
      </w:r>
    </w:p>
    <w:p w:rsidR="006E1DF0" w:rsidRDefault="006E1DF0" w:rsidP="006E1DF0">
      <w:pPr>
        <w:pStyle w:val="afff"/>
        <w:spacing w:before="156" w:after="156"/>
        <w:rPr>
          <w:rFonts w:hint="eastAsia"/>
        </w:rPr>
      </w:pPr>
      <w:r>
        <w:rPr>
          <w:rFonts w:hint="eastAsia"/>
        </w:rPr>
        <w:t>平</w:t>
      </w:r>
      <w:r>
        <w:rPr>
          <w:rFonts w:hint="eastAsia"/>
        </w:rPr>
        <w:t>地放线</w:t>
      </w:r>
    </w:p>
    <w:p w:rsidR="006E1DF0" w:rsidRDefault="006E1DF0" w:rsidP="006E1DF0">
      <w:pPr>
        <w:pStyle w:val="affff7"/>
        <w:ind w:firstLine="420"/>
        <w:rPr>
          <w:rFonts w:hint="eastAsia"/>
        </w:rPr>
      </w:pPr>
      <w:r>
        <w:rPr>
          <w:rFonts w:hint="eastAsia"/>
        </w:rPr>
        <w:t>温室定位前，要先对温室建设用地进行平整，清除各种杂物。温室定位一般依据温室四角坐标进行定位，按定位的坐标将放线点位做好标记</w:t>
      </w:r>
      <w:r>
        <w:rPr>
          <w:rFonts w:hint="eastAsia"/>
        </w:rPr>
        <w:t>。</w:t>
      </w:r>
    </w:p>
    <w:p w:rsidR="006E1DF0" w:rsidRDefault="006E1DF0" w:rsidP="006E1DF0">
      <w:pPr>
        <w:pStyle w:val="afff"/>
        <w:spacing w:before="156" w:after="156"/>
        <w:rPr>
          <w:rFonts w:hint="eastAsia"/>
        </w:rPr>
      </w:pPr>
      <w:r>
        <w:rPr>
          <w:rFonts w:hint="eastAsia"/>
        </w:rPr>
        <w:t>基础及圈梁</w:t>
      </w:r>
    </w:p>
    <w:p w:rsidR="006E1DF0" w:rsidRDefault="006E1DF0" w:rsidP="006E1DF0">
      <w:pPr>
        <w:pStyle w:val="affff7"/>
        <w:ind w:firstLine="420"/>
        <w:rPr>
          <w:rFonts w:ascii="Calibri" w:hAnsi="Calibri" w:hint="eastAsia"/>
          <w:kern w:val="2"/>
          <w:szCs w:val="21"/>
        </w:rPr>
      </w:pPr>
      <w:r>
        <w:rPr>
          <w:rFonts w:hint="eastAsia"/>
        </w:rPr>
        <w:t>按照定位放</w:t>
      </w:r>
      <w:r>
        <w:rPr>
          <w:rFonts w:ascii="Calibri" w:hAnsi="Calibri" w:hint="eastAsia"/>
          <w:kern w:val="2"/>
          <w:szCs w:val="21"/>
        </w:rPr>
        <w:t>线后，开挖制作基础，基底标高一般在</w:t>
      </w:r>
      <w:r>
        <w:rPr>
          <w:rFonts w:ascii="Calibri" w:hAnsi="Calibri" w:hint="eastAsia"/>
          <w:kern w:val="2"/>
          <w:szCs w:val="21"/>
        </w:rPr>
        <w:t>-0.9m</w:t>
      </w:r>
      <w:r>
        <w:rPr>
          <w:rFonts w:ascii="Calibri" w:hAnsi="Calibri" w:hint="eastAsia"/>
          <w:kern w:val="2"/>
          <w:szCs w:val="21"/>
        </w:rPr>
        <w:t>左右（具体需要地勘单位出具项目所在地的详细地勘资料，根据地勘资料，确定最终的基底标高）。墙体纵向间隔</w:t>
      </w:r>
      <w:r>
        <w:rPr>
          <w:rFonts w:ascii="Calibri" w:hAnsi="Calibri" w:hint="eastAsia"/>
          <w:kern w:val="2"/>
          <w:szCs w:val="21"/>
        </w:rPr>
        <w:t>6 m</w:t>
      </w:r>
      <w:r>
        <w:rPr>
          <w:rFonts w:ascii="Calibri" w:hAnsi="Calibri" w:hint="eastAsia"/>
          <w:kern w:val="2"/>
          <w:szCs w:val="21"/>
        </w:rPr>
        <w:t>设置</w:t>
      </w:r>
      <w:r>
        <w:rPr>
          <w:rFonts w:ascii="Calibri" w:hAnsi="Calibri" w:hint="eastAsia"/>
          <w:kern w:val="2"/>
          <w:szCs w:val="21"/>
        </w:rPr>
        <w:t>370</w:t>
      </w:r>
      <w:r>
        <w:rPr>
          <w:rFonts w:ascii="Calibri" w:hAnsi="Calibri" w:hint="eastAsia"/>
          <w:kern w:val="2"/>
          <w:szCs w:val="21"/>
        </w:rPr>
        <w:t>×</w:t>
      </w:r>
      <w:r>
        <w:rPr>
          <w:rFonts w:ascii="Calibri" w:hAnsi="Calibri" w:hint="eastAsia"/>
          <w:kern w:val="2"/>
          <w:szCs w:val="21"/>
        </w:rPr>
        <w:t>300</w:t>
      </w:r>
      <w:r>
        <w:rPr>
          <w:rFonts w:ascii="Calibri" w:hAnsi="Calibri" w:hint="eastAsia"/>
          <w:kern w:val="2"/>
          <w:szCs w:val="21"/>
        </w:rPr>
        <w:t>混凝土结构柱，横向在</w:t>
      </w:r>
      <w:r>
        <w:rPr>
          <w:rFonts w:hint="eastAsia"/>
        </w:rPr>
        <w:t>±0处、中部和后墙顶端</w:t>
      </w:r>
      <w:r>
        <w:rPr>
          <w:rFonts w:ascii="Calibri" w:hAnsi="Calibri" w:hint="eastAsia"/>
          <w:kern w:val="2"/>
          <w:szCs w:val="21"/>
        </w:rPr>
        <w:t>设置横向圈梁，加固墙体，起到稳定作</w:t>
      </w:r>
      <w:r>
        <w:rPr>
          <w:rFonts w:ascii="Calibri" w:hAnsi="Calibri" w:hint="eastAsia"/>
          <w:kern w:val="2"/>
          <w:szCs w:val="21"/>
        </w:rPr>
        <w:t>用。</w:t>
      </w:r>
    </w:p>
    <w:p w:rsidR="006E1DF0" w:rsidRDefault="006E1DF0" w:rsidP="006E1DF0">
      <w:pPr>
        <w:pStyle w:val="afff"/>
        <w:spacing w:before="156" w:after="156"/>
        <w:rPr>
          <w:rFonts w:hint="eastAsia"/>
        </w:rPr>
      </w:pPr>
      <w:r>
        <w:rPr>
          <w:rFonts w:hint="eastAsia"/>
        </w:rPr>
        <w:t>主体钢结构安装</w:t>
      </w:r>
    </w:p>
    <w:p w:rsidR="006E1DF0" w:rsidRDefault="00162A82" w:rsidP="006E1DF0">
      <w:pPr>
        <w:pStyle w:val="affffffffa"/>
        <w:rPr>
          <w:rFonts w:hint="eastAsia"/>
        </w:rPr>
      </w:pPr>
      <w:r>
        <w:rPr>
          <w:rFonts w:hint="eastAsia"/>
        </w:rPr>
        <w:t>温室主体钢结构的安装应严格按技术文件的规定步骤和要求进行正确安装，不允许现场随意更改、钻孔、焊接</w:t>
      </w:r>
      <w:r>
        <w:rPr>
          <w:rFonts w:hint="eastAsia"/>
        </w:rPr>
        <w:t>。</w:t>
      </w:r>
    </w:p>
    <w:p w:rsidR="00162A82" w:rsidRDefault="00162A82" w:rsidP="006E1DF0">
      <w:pPr>
        <w:pStyle w:val="affffffffa"/>
        <w:rPr>
          <w:rFonts w:hint="eastAsia"/>
        </w:rPr>
      </w:pPr>
      <w:r>
        <w:rPr>
          <w:rFonts w:hint="eastAsia"/>
        </w:rPr>
        <w:t>各拱架平面应相互平行并垂直地平面基准，将</w:t>
      </w:r>
      <w:proofErr w:type="gramStart"/>
      <w:r>
        <w:rPr>
          <w:rFonts w:hint="eastAsia"/>
        </w:rPr>
        <w:t>温室拱杆组装</w:t>
      </w:r>
      <w:proofErr w:type="gramEnd"/>
      <w:r>
        <w:rPr>
          <w:rFonts w:hint="eastAsia"/>
        </w:rPr>
        <w:t>之后，一一分别对应固定在圈梁前坡连接件与后坡连接件，确保所有拱架的高度、角度保持一致后用连接件分别固定每根拱架的上端和下端及横向稳定杆的两端</w:t>
      </w:r>
      <w:r>
        <w:rPr>
          <w:rFonts w:hint="eastAsia"/>
        </w:rPr>
        <w:t>。</w:t>
      </w:r>
    </w:p>
    <w:p w:rsidR="00162A82" w:rsidRDefault="00162A82" w:rsidP="006E1DF0">
      <w:pPr>
        <w:pStyle w:val="affffffffa"/>
        <w:rPr>
          <w:rFonts w:hint="eastAsia"/>
        </w:rPr>
      </w:pPr>
      <w:r>
        <w:rPr>
          <w:rFonts w:hint="eastAsia"/>
        </w:rPr>
        <w:t>各联接件和紧固件安装</w:t>
      </w:r>
      <w:proofErr w:type="gramStart"/>
      <w:r>
        <w:rPr>
          <w:rFonts w:hint="eastAsia"/>
        </w:rPr>
        <w:t>应位置</w:t>
      </w:r>
      <w:proofErr w:type="gramEnd"/>
      <w:r>
        <w:rPr>
          <w:rFonts w:hint="eastAsia"/>
        </w:rPr>
        <w:t>正确、牢固，无漏装、松动，不合格率应≤2%</w:t>
      </w:r>
      <w:r>
        <w:rPr>
          <w:rFonts w:hint="eastAsia"/>
        </w:rPr>
        <w:t>。</w:t>
      </w:r>
    </w:p>
    <w:p w:rsidR="00162A82" w:rsidRDefault="00162A82" w:rsidP="006E1DF0">
      <w:pPr>
        <w:pStyle w:val="affffffffa"/>
        <w:rPr>
          <w:rFonts w:hint="eastAsia"/>
        </w:rPr>
      </w:pPr>
      <w:r>
        <w:rPr>
          <w:rFonts w:hint="eastAsia"/>
        </w:rPr>
        <w:t>温室的门总成、</w:t>
      </w:r>
      <w:proofErr w:type="gramStart"/>
      <w:r>
        <w:rPr>
          <w:rFonts w:hint="eastAsia"/>
        </w:rPr>
        <w:t>卷膜器</w:t>
      </w:r>
      <w:proofErr w:type="gramEnd"/>
      <w:r>
        <w:rPr>
          <w:rFonts w:hint="eastAsia"/>
        </w:rPr>
        <w:t>总成安装后应移动灵活、转动自如、关闭严密、</w:t>
      </w:r>
      <w:proofErr w:type="gramStart"/>
      <w:r>
        <w:rPr>
          <w:rFonts w:hint="eastAsia"/>
        </w:rPr>
        <w:t>无卡滞现象</w:t>
      </w:r>
      <w:proofErr w:type="gramEnd"/>
    </w:p>
    <w:p w:rsidR="00162A82" w:rsidRDefault="00162A82" w:rsidP="006E1DF0">
      <w:pPr>
        <w:pStyle w:val="affffffffa"/>
        <w:rPr>
          <w:rFonts w:hint="eastAsia"/>
        </w:rPr>
      </w:pPr>
      <w:r>
        <w:rPr>
          <w:rFonts w:hint="eastAsia"/>
        </w:rPr>
        <w:t>温室主体钢结构安装后，应符合 NY/T1832-2009 第7章的规定要求</w:t>
      </w:r>
      <w:r>
        <w:rPr>
          <w:rFonts w:hint="eastAsia"/>
        </w:rPr>
        <w:t>。</w:t>
      </w:r>
    </w:p>
    <w:p w:rsidR="00162A82" w:rsidRDefault="00162A82" w:rsidP="00162A82">
      <w:pPr>
        <w:pStyle w:val="affe"/>
        <w:spacing w:before="156" w:after="156"/>
        <w:rPr>
          <w:rFonts w:hint="eastAsia"/>
        </w:rPr>
      </w:pPr>
      <w:r>
        <w:rPr>
          <w:rFonts w:hint="eastAsia"/>
        </w:rPr>
        <w:t>覆盖材料固定</w:t>
      </w:r>
    </w:p>
    <w:p w:rsidR="00162A82" w:rsidRPr="00162A82" w:rsidRDefault="00162A82" w:rsidP="00162A82">
      <w:pPr>
        <w:pStyle w:val="afff"/>
        <w:spacing w:before="156" w:after="156"/>
        <w:rPr>
          <w:rFonts w:hint="eastAsia"/>
        </w:rPr>
      </w:pPr>
      <w:r>
        <w:rPr>
          <w:rFonts w:hint="eastAsia"/>
        </w:rPr>
        <w:t>透明覆盖材料安装固定</w:t>
      </w:r>
    </w:p>
    <w:p w:rsidR="006E1DF0" w:rsidRDefault="00162A82" w:rsidP="006E1DF0">
      <w:pPr>
        <w:pStyle w:val="affff7"/>
        <w:ind w:firstLine="420"/>
        <w:rPr>
          <w:rFonts w:hint="eastAsia"/>
        </w:rPr>
      </w:pPr>
      <w:r>
        <w:rPr>
          <w:rFonts w:hint="eastAsia"/>
        </w:rPr>
        <w:t>温室棚膜由上幅膜、下幅膜、裙膜三幅膜组成，设置通风口。选择晴天中午，待棚膜晒热后在其两端分别卷入钢管或其他竹竿等，预留50cm通风口后将棚膜拉紧拉展固定在东西山墙的压膜槽中，上幅膜上端固定在后屋面上压膜槽中，裙膜上下端用压膜槽压膜卡簧压实。棚膜扣好后每两拱杆间拉一道压膜线，固定在基础和后墙被的连接件上</w:t>
      </w:r>
      <w:r>
        <w:rPr>
          <w:rFonts w:hint="eastAsia"/>
        </w:rPr>
        <w:t>。</w:t>
      </w:r>
    </w:p>
    <w:p w:rsidR="00162A82" w:rsidRDefault="00162A82" w:rsidP="00162A82">
      <w:pPr>
        <w:pStyle w:val="affffffffa"/>
        <w:rPr>
          <w:rFonts w:hint="eastAsia"/>
        </w:rPr>
      </w:pPr>
      <w:r>
        <w:rPr>
          <w:rFonts w:hint="eastAsia"/>
        </w:rPr>
        <w:t>覆盖材料安装应在温室主体钢结构安装检验合格后方可进行</w:t>
      </w:r>
      <w:r>
        <w:rPr>
          <w:rFonts w:hint="eastAsia"/>
        </w:rPr>
        <w:t>。</w:t>
      </w:r>
    </w:p>
    <w:p w:rsidR="00162A82" w:rsidRDefault="00162A82" w:rsidP="00162A82">
      <w:pPr>
        <w:pStyle w:val="affffffffa"/>
        <w:rPr>
          <w:rFonts w:hint="eastAsia"/>
        </w:rPr>
      </w:pPr>
      <w:r>
        <w:rPr>
          <w:rFonts w:hint="eastAsia"/>
        </w:rPr>
        <w:t>铺膜前，应对覆盖材料的规格、质量进行检验，合格后方可进行铺膜</w:t>
      </w:r>
      <w:r>
        <w:rPr>
          <w:rFonts w:hint="eastAsia"/>
        </w:rPr>
        <w:t>。</w:t>
      </w:r>
    </w:p>
    <w:p w:rsidR="00162A82" w:rsidRDefault="00162A82" w:rsidP="00162A82">
      <w:pPr>
        <w:pStyle w:val="affffffffa"/>
        <w:rPr>
          <w:rFonts w:hint="eastAsia"/>
        </w:rPr>
      </w:pPr>
      <w:r>
        <w:rPr>
          <w:rFonts w:hint="eastAsia"/>
        </w:rPr>
        <w:t>覆盖材料安装应符合 NY/T 1966-2010 第 4 章、第 5 章的规定要求，表面平整无明显皱纹。当薄膜表面带有活化剂时，带有活化剂的膜面应朝内，不允许反装</w:t>
      </w:r>
      <w:r>
        <w:rPr>
          <w:rFonts w:hint="eastAsia"/>
        </w:rPr>
        <w:t>。</w:t>
      </w:r>
    </w:p>
    <w:p w:rsidR="00162A82" w:rsidRDefault="00162A82" w:rsidP="00162A82">
      <w:pPr>
        <w:pStyle w:val="affffffffa"/>
        <w:rPr>
          <w:rFonts w:hint="eastAsia"/>
        </w:rPr>
      </w:pPr>
      <w:r>
        <w:rPr>
          <w:rFonts w:hint="eastAsia"/>
        </w:rPr>
        <w:t>覆盖材料安装后，应保持整体密封性，不允许有漏风漏水现象，表面进行清沾、清理杂物、废料</w:t>
      </w:r>
      <w:r>
        <w:rPr>
          <w:rFonts w:hint="eastAsia"/>
        </w:rPr>
        <w:t>。</w:t>
      </w:r>
    </w:p>
    <w:p w:rsidR="00162A82" w:rsidRDefault="00162A82" w:rsidP="00162A82">
      <w:pPr>
        <w:pStyle w:val="afff"/>
        <w:spacing w:before="156" w:after="156"/>
        <w:rPr>
          <w:rFonts w:hint="eastAsia"/>
        </w:rPr>
      </w:pPr>
      <w:proofErr w:type="gramStart"/>
      <w:r>
        <w:rPr>
          <w:rFonts w:hint="eastAsia"/>
        </w:rPr>
        <w:t>保温被材料</w:t>
      </w:r>
      <w:proofErr w:type="gramEnd"/>
      <w:r>
        <w:rPr>
          <w:rFonts w:hint="eastAsia"/>
        </w:rPr>
        <w:t>安装固定</w:t>
      </w:r>
    </w:p>
    <w:p w:rsidR="00162A82" w:rsidRDefault="00162A82" w:rsidP="00162A82">
      <w:pPr>
        <w:pStyle w:val="affff7"/>
        <w:ind w:firstLine="420"/>
        <w:rPr>
          <w:rFonts w:hint="eastAsia"/>
          <w:lang w:val="zh-CN"/>
        </w:rPr>
      </w:pPr>
      <w:r>
        <w:rPr>
          <w:rFonts w:hint="eastAsia"/>
          <w:lang w:val="zh-CN"/>
        </w:rPr>
        <w:lastRenderedPageBreak/>
        <w:t>选择晴天把保温被搬上后屋面按</w:t>
      </w:r>
      <w:r>
        <w:rPr>
          <w:lang w:val="zh-CN"/>
        </w:rPr>
        <w:t>“</w:t>
      </w:r>
      <w:r>
        <w:rPr>
          <w:rFonts w:hint="eastAsia"/>
          <w:lang w:val="zh-CN"/>
        </w:rPr>
        <w:t>川</w:t>
      </w:r>
      <w:r>
        <w:rPr>
          <w:lang w:val="zh-CN"/>
        </w:rPr>
        <w:t>”</w:t>
      </w:r>
      <w:r>
        <w:rPr>
          <w:rFonts w:hint="eastAsia"/>
          <w:lang w:val="zh-CN"/>
        </w:rPr>
        <w:t>字形排列，保温被之间错茬覆盖，东西两边要盖到山墙外沿20cm，保证保温被覆盖温室前坡，提高整体保温性能。 长度方向绗缝8厘米粘扣，宽度方向每50厘米打扣眼用于固定棉被，棉被铺设好后，棉被之间每隔0.5-1米用铁丝或者绳子连接成整体。温室棉被绗缝线用轮胎线绗缝；压膜绳采用涤纶高强度防腐蚀抗老化压膜绳，按照每2个拱杆压1道压膜绳布置，压膜绳后端绑扎在后墙镀锌钢筋（φ1</w:t>
      </w:r>
      <w:r>
        <w:rPr>
          <w:lang w:val="zh-CN"/>
        </w:rPr>
        <w:t>2mm</w:t>
      </w:r>
      <w:r>
        <w:rPr>
          <w:rFonts w:hint="eastAsia"/>
          <w:lang w:val="zh-CN"/>
        </w:rPr>
        <w:t>）上,前端绑扎在前圈梁预埋件上，压膜绳应做车夫结，随时间变化，如有松动可随时重新拉紧绑扎。辅助拉棉被绳子采用高强度、抗老化和弹性小的麻绳或者性能相同的其他绳子，直径大于8毫米,长度13.5米</w:t>
      </w:r>
      <w:r>
        <w:rPr>
          <w:rFonts w:hint="eastAsia"/>
          <w:lang w:val="zh-CN"/>
        </w:rPr>
        <w:t>。</w:t>
      </w:r>
    </w:p>
    <w:p w:rsidR="00162A82" w:rsidRDefault="00162A82" w:rsidP="00162A82">
      <w:pPr>
        <w:pStyle w:val="affe"/>
        <w:spacing w:before="156" w:after="156"/>
        <w:rPr>
          <w:rFonts w:hint="eastAsia"/>
        </w:rPr>
      </w:pPr>
      <w:r>
        <w:rPr>
          <w:rFonts w:hint="eastAsia"/>
        </w:rPr>
        <w:t>电器及控制系统安装</w:t>
      </w:r>
    </w:p>
    <w:p w:rsidR="00162A82" w:rsidRDefault="00162A82" w:rsidP="00162A82">
      <w:pPr>
        <w:pStyle w:val="affffffffb"/>
        <w:rPr>
          <w:rFonts w:hint="eastAsia"/>
        </w:rPr>
      </w:pPr>
      <w:r>
        <w:rPr>
          <w:rFonts w:hint="eastAsia"/>
        </w:rPr>
        <w:t>温室的电气布线和控制系统安装应符合JB/T 10296-2013和JB/T 10306-2013中有关安装和安全性的规定，检查安全标志及接地装备是否符合要求</w:t>
      </w:r>
      <w:r>
        <w:rPr>
          <w:rFonts w:hint="eastAsia"/>
        </w:rPr>
        <w:t>。</w:t>
      </w:r>
    </w:p>
    <w:p w:rsidR="00162A82" w:rsidRDefault="00162A82" w:rsidP="00162A82">
      <w:pPr>
        <w:pStyle w:val="affffffffb"/>
        <w:rPr>
          <w:rFonts w:hint="eastAsia"/>
        </w:rPr>
      </w:pPr>
      <w:r>
        <w:rPr>
          <w:rFonts w:hint="eastAsia"/>
        </w:rPr>
        <w:t>控制箱安装完成后，各控制按钮工作灵敏可靠。并经各控制执行机构不少于3次的实际运行调试，确认无误、安全</w:t>
      </w:r>
      <w:r>
        <w:rPr>
          <w:rFonts w:hint="eastAsia"/>
        </w:rPr>
        <w:t>。</w:t>
      </w:r>
    </w:p>
    <w:p w:rsidR="00162A82" w:rsidRDefault="00162A82" w:rsidP="00162A82">
      <w:pPr>
        <w:pStyle w:val="affe"/>
        <w:spacing w:before="156" w:after="156"/>
        <w:rPr>
          <w:rFonts w:hint="eastAsia"/>
        </w:rPr>
      </w:pPr>
      <w:r>
        <w:rPr>
          <w:rFonts w:hint="eastAsia"/>
        </w:rPr>
        <w:t>主动蓄热供热系统安装</w:t>
      </w:r>
    </w:p>
    <w:p w:rsidR="00162A82" w:rsidRDefault="00162A82" w:rsidP="00162A82">
      <w:pPr>
        <w:pStyle w:val="affffffffb"/>
        <w:rPr>
          <w:rFonts w:hint="eastAsia"/>
        </w:rPr>
      </w:pPr>
      <w:r>
        <w:rPr>
          <w:rFonts w:hint="eastAsia"/>
        </w:rPr>
        <w:t>空气源热泵机组安装应符合下列规定</w:t>
      </w:r>
      <w:r>
        <w:rPr>
          <w:rFonts w:hint="eastAsia"/>
        </w:rPr>
        <w:t>：</w:t>
      </w:r>
    </w:p>
    <w:p w:rsidR="00162A82" w:rsidRDefault="00162A82" w:rsidP="00162A82">
      <w:pPr>
        <w:pStyle w:val="affffffffa"/>
        <w:rPr>
          <w:rFonts w:hint="eastAsia"/>
        </w:rPr>
      </w:pPr>
      <w:r>
        <w:rPr>
          <w:rFonts w:hint="eastAsia"/>
        </w:rPr>
        <w:t>设备应安装在经过设计、有足够强度的水平基础之上，且设备应固定在基础上</w:t>
      </w:r>
      <w:r>
        <w:rPr>
          <w:rFonts w:hint="eastAsia"/>
        </w:rPr>
        <w:t>。</w:t>
      </w:r>
    </w:p>
    <w:p w:rsidR="00162A82" w:rsidRDefault="00162A82" w:rsidP="00162A82">
      <w:pPr>
        <w:pStyle w:val="affffffffa"/>
        <w:rPr>
          <w:rFonts w:hint="eastAsia"/>
        </w:rPr>
      </w:pPr>
      <w:r>
        <w:rPr>
          <w:rFonts w:hint="eastAsia"/>
        </w:rPr>
        <w:t>基础上皮高于土层面应不小于150mm，且基础中间要考虑流水槽的设计，机组应采取减振措施</w:t>
      </w:r>
      <w:r>
        <w:rPr>
          <w:rFonts w:hint="eastAsia"/>
        </w:rPr>
        <w:t>。</w:t>
      </w:r>
    </w:p>
    <w:p w:rsidR="00162A82" w:rsidRDefault="00162A82" w:rsidP="00162A82">
      <w:pPr>
        <w:pStyle w:val="affffffffa"/>
        <w:rPr>
          <w:rFonts w:hint="eastAsia"/>
        </w:rPr>
      </w:pPr>
      <w:r>
        <w:rPr>
          <w:rFonts w:hint="eastAsia"/>
        </w:rPr>
        <w:t>机组、配电箱（柜）、水泵等机电设备应设置室外防护措施</w:t>
      </w:r>
      <w:r>
        <w:rPr>
          <w:rFonts w:hint="eastAsia"/>
        </w:rPr>
        <w:t>。</w:t>
      </w:r>
    </w:p>
    <w:p w:rsidR="00162A82" w:rsidRDefault="00162A82" w:rsidP="00162A82">
      <w:pPr>
        <w:pStyle w:val="affffffffb"/>
        <w:rPr>
          <w:rFonts w:hint="eastAsia"/>
        </w:rPr>
      </w:pPr>
      <w:r>
        <w:rPr>
          <w:rFonts w:hint="eastAsia"/>
        </w:rPr>
        <w:t>换热装置、水箱、水泵等设备的安装位置，应符合设计要求，安装时应满足下列规定</w:t>
      </w:r>
      <w:r>
        <w:rPr>
          <w:rFonts w:hint="eastAsia"/>
        </w:rPr>
        <w:t>。</w:t>
      </w:r>
    </w:p>
    <w:p w:rsidR="00162A82" w:rsidRDefault="00162A82" w:rsidP="00162A82">
      <w:pPr>
        <w:pStyle w:val="affffffffa"/>
        <w:rPr>
          <w:rFonts w:hint="eastAsia"/>
        </w:rPr>
      </w:pPr>
      <w:r>
        <w:rPr>
          <w:rFonts w:hint="eastAsia"/>
        </w:rPr>
        <w:t>应能够承受设备运行重量，连接应牢固可靠</w:t>
      </w:r>
      <w:r>
        <w:rPr>
          <w:rFonts w:hint="eastAsia"/>
        </w:rPr>
        <w:t>。</w:t>
      </w:r>
    </w:p>
    <w:p w:rsidR="00162A82" w:rsidRDefault="00162A82" w:rsidP="00162A82">
      <w:pPr>
        <w:pStyle w:val="affffffffa"/>
        <w:rPr>
          <w:rFonts w:hint="eastAsia"/>
        </w:rPr>
      </w:pPr>
      <w:r>
        <w:rPr>
          <w:rFonts w:hint="eastAsia"/>
        </w:rPr>
        <w:t>热水水箱和底座间应设隔热垫，水泵等设备有振动的设备应采取减振措施</w:t>
      </w:r>
      <w:r>
        <w:rPr>
          <w:rFonts w:hint="eastAsia"/>
        </w:rPr>
        <w:t>。</w:t>
      </w:r>
    </w:p>
    <w:p w:rsidR="00162A82" w:rsidRDefault="00162A82" w:rsidP="00162A82">
      <w:pPr>
        <w:pStyle w:val="affffffffa"/>
        <w:rPr>
          <w:rFonts w:hint="eastAsia"/>
        </w:rPr>
      </w:pPr>
      <w:r>
        <w:rPr>
          <w:rFonts w:hint="eastAsia"/>
        </w:rPr>
        <w:t>管道敷设应符合下列规定</w:t>
      </w:r>
      <w:r>
        <w:rPr>
          <w:rFonts w:hint="eastAsia"/>
        </w:rPr>
        <w:t>。</w:t>
      </w:r>
    </w:p>
    <w:p w:rsidR="00162A82" w:rsidRDefault="00162A82" w:rsidP="00162A82">
      <w:pPr>
        <w:pStyle w:val="affffffffb"/>
        <w:rPr>
          <w:rFonts w:hint="eastAsia"/>
        </w:rPr>
      </w:pPr>
      <w:r>
        <w:rPr>
          <w:rFonts w:hint="eastAsia"/>
        </w:rPr>
        <w:t>按照设计图纸开挖管道沟，将管道放置于管道沟，接头处理结实密闭</w:t>
      </w:r>
      <w:proofErr w:type="gramStart"/>
      <w:r>
        <w:rPr>
          <w:rFonts w:hint="eastAsia"/>
        </w:rPr>
        <w:t>不</w:t>
      </w:r>
      <w:proofErr w:type="gramEnd"/>
      <w:r>
        <w:rPr>
          <w:rFonts w:hint="eastAsia"/>
        </w:rPr>
        <w:t>渗水。暴露空气中管道外包保温装饰材料</w:t>
      </w:r>
      <w:r>
        <w:rPr>
          <w:rFonts w:hint="eastAsia"/>
        </w:rPr>
        <w:t>。</w:t>
      </w:r>
    </w:p>
    <w:p w:rsidR="00162A82" w:rsidRDefault="00162A82" w:rsidP="00162A82">
      <w:pPr>
        <w:pStyle w:val="affffffffb"/>
        <w:rPr>
          <w:rFonts w:hint="eastAsia"/>
        </w:rPr>
      </w:pPr>
      <w:r>
        <w:rPr>
          <w:rFonts w:hint="eastAsia"/>
        </w:rPr>
        <w:t>水系统施工安装应符合下列规定</w:t>
      </w:r>
      <w:r>
        <w:rPr>
          <w:rFonts w:hint="eastAsia"/>
        </w:rPr>
        <w:t>。</w:t>
      </w:r>
    </w:p>
    <w:p w:rsidR="00162A82" w:rsidRDefault="00162A82" w:rsidP="00162A82">
      <w:pPr>
        <w:pStyle w:val="affffffffa"/>
        <w:rPr>
          <w:rFonts w:hint="eastAsia"/>
        </w:rPr>
      </w:pPr>
      <w:r>
        <w:rPr>
          <w:rFonts w:hint="eastAsia"/>
        </w:rPr>
        <w:t>系统在适当位置应安装过滤器，振动设备进出口宜采用柔性连接</w:t>
      </w:r>
      <w:r>
        <w:rPr>
          <w:rFonts w:hint="eastAsia"/>
        </w:rPr>
        <w:t>。</w:t>
      </w:r>
    </w:p>
    <w:p w:rsidR="00162A82" w:rsidRDefault="00162A82" w:rsidP="00162A82">
      <w:pPr>
        <w:pStyle w:val="affffffffa"/>
        <w:rPr>
          <w:rFonts w:hint="eastAsia"/>
        </w:rPr>
      </w:pPr>
      <w:r>
        <w:rPr>
          <w:rFonts w:hint="eastAsia"/>
        </w:rPr>
        <w:t>供暖管道上下拐弯的最高处应设自动放气阀，系统最低处应设泄水阀</w:t>
      </w:r>
      <w:r>
        <w:rPr>
          <w:rFonts w:hint="eastAsia"/>
        </w:rPr>
        <w:t>。</w:t>
      </w:r>
    </w:p>
    <w:p w:rsidR="00162A82" w:rsidRDefault="00162A82" w:rsidP="00162A82">
      <w:pPr>
        <w:pStyle w:val="affffffffa"/>
        <w:rPr>
          <w:rFonts w:hint="eastAsia"/>
        </w:rPr>
      </w:pPr>
      <w:r>
        <w:rPr>
          <w:rFonts w:hint="eastAsia"/>
        </w:rPr>
        <w:t>水压试验水温应在5～45℃之间，试验压力符合设计要求</w:t>
      </w:r>
      <w:r>
        <w:rPr>
          <w:rFonts w:hint="eastAsia"/>
        </w:rPr>
        <w:t>。</w:t>
      </w:r>
    </w:p>
    <w:p w:rsidR="00162A82" w:rsidRDefault="00162A82" w:rsidP="00162A82">
      <w:pPr>
        <w:pStyle w:val="affffffffa"/>
        <w:rPr>
          <w:rFonts w:hint="eastAsia"/>
        </w:rPr>
      </w:pPr>
      <w:r>
        <w:rPr>
          <w:rFonts w:hint="eastAsia"/>
        </w:rPr>
        <w:t>空气源热泵热水机组或循环水泵的进出口应安装压力表</w:t>
      </w:r>
      <w:r>
        <w:rPr>
          <w:rFonts w:hint="eastAsia"/>
        </w:rPr>
        <w:t>。</w:t>
      </w:r>
    </w:p>
    <w:p w:rsidR="00162A82" w:rsidRDefault="00162A82" w:rsidP="00162A82">
      <w:pPr>
        <w:pStyle w:val="affffffffb"/>
        <w:rPr>
          <w:rFonts w:hint="eastAsia"/>
        </w:rPr>
      </w:pPr>
      <w:r>
        <w:rPr>
          <w:rFonts w:hint="eastAsia"/>
        </w:rPr>
        <w:t>电气系统施工和安装应符合下列规定，设备安装前应进行下列检查</w:t>
      </w:r>
      <w:r>
        <w:rPr>
          <w:rFonts w:hint="eastAsia"/>
        </w:rPr>
        <w:t>。</w:t>
      </w:r>
    </w:p>
    <w:p w:rsidR="00162A82" w:rsidRDefault="00162A82" w:rsidP="00162A82">
      <w:pPr>
        <w:pStyle w:val="affffffffa"/>
        <w:rPr>
          <w:rFonts w:hint="eastAsia"/>
        </w:rPr>
      </w:pPr>
      <w:r>
        <w:rPr>
          <w:rFonts w:hint="eastAsia"/>
        </w:rPr>
        <w:t>设备的保护器件选择及接地安装必须按产品及设计要求进行整定和接线到位</w:t>
      </w:r>
    </w:p>
    <w:p w:rsidR="00162A82" w:rsidRDefault="00162A82" w:rsidP="00162A82">
      <w:pPr>
        <w:pStyle w:val="affffffffa"/>
        <w:rPr>
          <w:rFonts w:hint="eastAsia"/>
        </w:rPr>
      </w:pPr>
      <w:r>
        <w:rPr>
          <w:rFonts w:hint="eastAsia"/>
        </w:rPr>
        <w:t>选用的各种导线参数应符合产品及设计要求</w:t>
      </w:r>
      <w:r>
        <w:rPr>
          <w:rFonts w:hint="eastAsia"/>
        </w:rPr>
        <w:t>。</w:t>
      </w:r>
    </w:p>
    <w:p w:rsidR="00162A82" w:rsidRDefault="00162A82" w:rsidP="00162A82">
      <w:pPr>
        <w:pStyle w:val="affffffffa"/>
        <w:rPr>
          <w:rFonts w:hint="eastAsia"/>
        </w:rPr>
      </w:pPr>
      <w:r>
        <w:rPr>
          <w:rFonts w:hint="eastAsia"/>
        </w:rPr>
        <w:t>除国家现行标准允许的插座连接外，所有线路导体两端均应直接固定在设备相应的接线端子上，</w:t>
      </w:r>
      <w:proofErr w:type="gramStart"/>
      <w:r>
        <w:rPr>
          <w:rFonts w:hint="eastAsia"/>
        </w:rPr>
        <w:t>接线端连接应</w:t>
      </w:r>
      <w:proofErr w:type="gramEnd"/>
      <w:r>
        <w:rPr>
          <w:rFonts w:hint="eastAsia"/>
        </w:rPr>
        <w:t>可靠</w:t>
      </w:r>
      <w:r>
        <w:rPr>
          <w:rFonts w:hint="eastAsia"/>
        </w:rPr>
        <w:t>。</w:t>
      </w:r>
    </w:p>
    <w:p w:rsidR="00162A82" w:rsidRDefault="00162A82" w:rsidP="00162A82">
      <w:pPr>
        <w:pStyle w:val="affffffffa"/>
        <w:rPr>
          <w:rFonts w:hint="eastAsia"/>
        </w:rPr>
      </w:pPr>
      <w:r>
        <w:rPr>
          <w:rFonts w:hint="eastAsia"/>
        </w:rPr>
        <w:t>传感器的选择与安装应符合产品、设计及施工验收规定</w:t>
      </w:r>
      <w:r>
        <w:rPr>
          <w:rFonts w:hint="eastAsia"/>
        </w:rPr>
        <w:t>。</w:t>
      </w:r>
    </w:p>
    <w:p w:rsidR="00162A82" w:rsidRDefault="00162A82" w:rsidP="00162A82">
      <w:pPr>
        <w:pStyle w:val="affffffffa"/>
        <w:rPr>
          <w:rFonts w:hint="eastAsia"/>
        </w:rPr>
      </w:pPr>
      <w:r>
        <w:rPr>
          <w:rFonts w:hint="eastAsia"/>
        </w:rPr>
        <w:t>控制面板和室温控制器应水平安装，并应牢固固定在墙面上</w:t>
      </w:r>
      <w:r>
        <w:rPr>
          <w:rFonts w:hint="eastAsia"/>
        </w:rPr>
        <w:t>。</w:t>
      </w:r>
    </w:p>
    <w:p w:rsidR="00162A82" w:rsidRDefault="00162A82" w:rsidP="00162A82">
      <w:pPr>
        <w:pStyle w:val="affe"/>
        <w:spacing w:before="156" w:after="156"/>
        <w:rPr>
          <w:rFonts w:hint="eastAsia"/>
        </w:rPr>
      </w:pPr>
      <w:r>
        <w:rPr>
          <w:rFonts w:hint="eastAsia"/>
        </w:rPr>
        <w:t>温室整体安装</w:t>
      </w:r>
    </w:p>
    <w:p w:rsidR="00162A82" w:rsidRDefault="00162A82" w:rsidP="00162A82">
      <w:pPr>
        <w:pStyle w:val="affffffffb"/>
        <w:rPr>
          <w:rFonts w:hint="eastAsia"/>
        </w:rPr>
      </w:pPr>
      <w:r>
        <w:rPr>
          <w:rFonts w:hint="eastAsia"/>
        </w:rPr>
        <w:t>温室整体安装后，应对主体钢结构和</w:t>
      </w:r>
      <w:proofErr w:type="gramStart"/>
      <w:r>
        <w:rPr>
          <w:rFonts w:hint="eastAsia"/>
        </w:rPr>
        <w:t>各配套</w:t>
      </w:r>
      <w:proofErr w:type="gramEnd"/>
      <w:r>
        <w:rPr>
          <w:rFonts w:hint="eastAsia"/>
        </w:rPr>
        <w:t>设施运行的协调性和可靠性进行调整和调试合格，保证运行平稳可靠</w:t>
      </w:r>
      <w:r>
        <w:rPr>
          <w:rFonts w:hint="eastAsia"/>
        </w:rPr>
        <w:t>。</w:t>
      </w:r>
    </w:p>
    <w:p w:rsidR="00162A82" w:rsidRDefault="00162A82" w:rsidP="00162A82">
      <w:pPr>
        <w:pStyle w:val="affffffffb"/>
        <w:rPr>
          <w:rFonts w:hint="eastAsia"/>
        </w:rPr>
      </w:pPr>
      <w:r>
        <w:rPr>
          <w:rFonts w:hint="eastAsia"/>
        </w:rPr>
        <w:t>温室整体安装的质量应符合附录 A 的规定要求</w:t>
      </w:r>
      <w:r>
        <w:rPr>
          <w:rFonts w:hint="eastAsia"/>
        </w:rPr>
        <w:t>。</w:t>
      </w:r>
    </w:p>
    <w:p w:rsidR="00162A82" w:rsidRDefault="00EC04AD" w:rsidP="00EC04AD">
      <w:pPr>
        <w:pStyle w:val="affd"/>
        <w:spacing w:before="312" w:after="312"/>
        <w:rPr>
          <w:rFonts w:hint="eastAsia"/>
        </w:rPr>
      </w:pPr>
      <w:r>
        <w:rPr>
          <w:rFonts w:hint="eastAsia"/>
        </w:rPr>
        <w:lastRenderedPageBreak/>
        <w:t>检验方法</w:t>
      </w:r>
    </w:p>
    <w:p w:rsidR="00EC04AD" w:rsidRDefault="00EC04AD" w:rsidP="00EC04AD">
      <w:pPr>
        <w:pStyle w:val="affe"/>
        <w:spacing w:before="156" w:after="156"/>
        <w:rPr>
          <w:rFonts w:hint="eastAsia"/>
        </w:rPr>
      </w:pPr>
      <w:r>
        <w:rPr>
          <w:rFonts w:hint="eastAsia"/>
        </w:rPr>
        <w:t>出场检验</w:t>
      </w:r>
    </w:p>
    <w:p w:rsidR="00EC04AD" w:rsidRDefault="00EC04AD" w:rsidP="00EC04AD">
      <w:pPr>
        <w:pStyle w:val="affffffffb"/>
        <w:rPr>
          <w:rFonts w:hint="eastAsia"/>
        </w:rPr>
      </w:pPr>
      <w:r>
        <w:rPr>
          <w:rFonts w:hint="eastAsia"/>
        </w:rPr>
        <w:t>各种温室零件出厂检验应以批为单位，每批 500 件，由连续生产的零件组成</w:t>
      </w:r>
      <w:r>
        <w:rPr>
          <w:rFonts w:hint="eastAsia"/>
        </w:rPr>
        <w:t>。</w:t>
      </w:r>
    </w:p>
    <w:p w:rsidR="00EC04AD" w:rsidRDefault="00EC04AD" w:rsidP="00EC04AD">
      <w:pPr>
        <w:pStyle w:val="affffffffb"/>
        <w:rPr>
          <w:rFonts w:hint="eastAsia"/>
        </w:rPr>
      </w:pPr>
      <w:r>
        <w:rPr>
          <w:rFonts w:hint="eastAsia"/>
        </w:rPr>
        <w:t>零件的镀锌质量 机械性能和加工质量采用随机抽样检验。每批随机抽样 2%，不足一批可减少， 但不得少于 5件。抽样检验项次合格率注 95%判为合格，＜85%判为不合格， &lt;95%而 &gt;85%的则应以加倍数量的零件进行复检，如仍有一件不合格，则视为该批零件不合格，不允许出厂</w:t>
      </w:r>
      <w:r>
        <w:rPr>
          <w:rFonts w:hint="eastAsia"/>
        </w:rPr>
        <w:t>。</w:t>
      </w:r>
    </w:p>
    <w:p w:rsidR="00EC04AD" w:rsidRDefault="00EC04AD" w:rsidP="00EC04AD">
      <w:pPr>
        <w:pStyle w:val="affffffffb"/>
        <w:rPr>
          <w:rFonts w:hint="eastAsia"/>
        </w:rPr>
      </w:pPr>
      <w:r>
        <w:rPr>
          <w:rFonts w:hint="eastAsia"/>
        </w:rPr>
        <w:t>温室钢管构件的外观检验，应在日光或人工照明条件下(零件表面光强应在 200Lx 以上)用肉眼逐件检验，表面有明显裂纹、压扁、扭曲变形等影响强度的钢管不允许出厂</w:t>
      </w:r>
      <w:r>
        <w:rPr>
          <w:rFonts w:hint="eastAsia"/>
        </w:rPr>
        <w:t>。</w:t>
      </w:r>
    </w:p>
    <w:p w:rsidR="00EC04AD" w:rsidRDefault="00EC04AD" w:rsidP="00EC04AD">
      <w:pPr>
        <w:pStyle w:val="affe"/>
        <w:spacing w:before="156" w:after="156"/>
        <w:rPr>
          <w:rFonts w:hint="eastAsia"/>
        </w:rPr>
      </w:pPr>
      <w:r>
        <w:rPr>
          <w:rFonts w:hint="eastAsia"/>
        </w:rPr>
        <w:t>进场检验</w:t>
      </w:r>
    </w:p>
    <w:p w:rsidR="00EC04AD" w:rsidRDefault="00EC04AD" w:rsidP="00EC04AD">
      <w:pPr>
        <w:pStyle w:val="affffffffb"/>
        <w:rPr>
          <w:rFonts w:hint="eastAsia"/>
        </w:rPr>
      </w:pPr>
      <w:r>
        <w:rPr>
          <w:rFonts w:hint="eastAsia"/>
        </w:rPr>
        <w:t>进场检验以同一规格的构件为一检验批，每批抽检应不少于2%，且不少于5件。对于数量较大的构件，可分批检验</w:t>
      </w:r>
      <w:r>
        <w:rPr>
          <w:rFonts w:hint="eastAsia"/>
        </w:rPr>
        <w:t>。</w:t>
      </w:r>
    </w:p>
    <w:p w:rsidR="00EC04AD" w:rsidRDefault="00EC04AD" w:rsidP="00EC04AD">
      <w:pPr>
        <w:pStyle w:val="affffffffb"/>
        <w:rPr>
          <w:rFonts w:hint="eastAsia"/>
        </w:rPr>
      </w:pPr>
      <w:r>
        <w:rPr>
          <w:rFonts w:hint="eastAsia"/>
        </w:rPr>
        <w:t>进场</w:t>
      </w:r>
      <w:proofErr w:type="gramStart"/>
      <w:r>
        <w:rPr>
          <w:rFonts w:hint="eastAsia"/>
        </w:rPr>
        <w:t>检验按</w:t>
      </w:r>
      <w:proofErr w:type="gramEnd"/>
      <w:r>
        <w:rPr>
          <w:rFonts w:hint="eastAsia"/>
        </w:rPr>
        <w:t>附录 A 的规定进行，如有一件不合格，可加倍抽样复检，若复检合格，则判定该批构件合格；若仍有不合格项目，则判定该批构件不合格。不合格构件允许不超过两次的返修，再逐一检验合格，若仍不合格，该批构件不允许进入安装</w:t>
      </w:r>
      <w:r>
        <w:rPr>
          <w:rFonts w:hint="eastAsia"/>
        </w:rPr>
        <w:t>。</w:t>
      </w:r>
    </w:p>
    <w:p w:rsidR="00EC04AD" w:rsidRDefault="00EC04AD" w:rsidP="00EC04AD">
      <w:pPr>
        <w:pStyle w:val="affe"/>
        <w:spacing w:before="156" w:after="156"/>
        <w:rPr>
          <w:rFonts w:hint="eastAsia"/>
        </w:rPr>
      </w:pPr>
      <w:r>
        <w:rPr>
          <w:rFonts w:hint="eastAsia"/>
        </w:rPr>
        <w:t>安装检验</w:t>
      </w:r>
    </w:p>
    <w:p w:rsidR="00EC04AD" w:rsidRDefault="00EC04AD" w:rsidP="00EC04AD">
      <w:pPr>
        <w:pStyle w:val="affffffffb"/>
        <w:rPr>
          <w:rFonts w:hint="eastAsia"/>
        </w:rPr>
      </w:pPr>
      <w:r>
        <w:rPr>
          <w:rFonts w:hint="eastAsia"/>
        </w:rPr>
        <w:t>温室安装后，应在三个月内完成检验，检验以同一工程的产品检验批，每批抽检不少于 2次</w:t>
      </w:r>
      <w:r>
        <w:rPr>
          <w:rFonts w:hint="eastAsia"/>
        </w:rPr>
        <w:t>。</w:t>
      </w:r>
    </w:p>
    <w:p w:rsidR="00EC04AD" w:rsidRDefault="00EC04AD" w:rsidP="00EC04AD">
      <w:pPr>
        <w:pStyle w:val="affffffffb"/>
        <w:rPr>
          <w:rFonts w:hint="eastAsia"/>
        </w:rPr>
      </w:pPr>
      <w:r>
        <w:rPr>
          <w:rFonts w:hint="eastAsia"/>
        </w:rPr>
        <w:t>安装检验应按规定进行逐项检验。若有不合格项目，则应同批构件加倍抽样复检，复 检不合格，应进行返工后重新检验，如仍达不到规定要求，应按  GB50300-2001 第 5 章规定处理</w:t>
      </w:r>
      <w:r>
        <w:rPr>
          <w:rFonts w:hint="eastAsia"/>
        </w:rPr>
        <w:t>。</w:t>
      </w:r>
    </w:p>
    <w:p w:rsidR="00EC04AD" w:rsidRDefault="00EC04AD" w:rsidP="00EC04AD">
      <w:pPr>
        <w:pStyle w:val="affffffffb"/>
        <w:rPr>
          <w:rFonts w:hint="eastAsia"/>
        </w:rPr>
      </w:pPr>
      <w:r>
        <w:rPr>
          <w:rFonts w:hint="eastAsia"/>
        </w:rPr>
        <w:t>安装检验完成后，应向建设方提出书面检验报告和申请合同验收报告</w:t>
      </w:r>
      <w:r>
        <w:rPr>
          <w:rFonts w:hint="eastAsia"/>
        </w:rPr>
        <w:t>。</w:t>
      </w:r>
    </w:p>
    <w:bookmarkEnd w:id="24"/>
    <w:p w:rsidR="00EC04AD" w:rsidRDefault="00EC04AD" w:rsidP="00EC04AD">
      <w:pPr>
        <w:pStyle w:val="affe"/>
        <w:spacing w:before="156" w:after="156"/>
        <w:rPr>
          <w:rFonts w:hint="eastAsia"/>
        </w:rPr>
      </w:pPr>
      <w:r>
        <w:rPr>
          <w:rFonts w:hint="eastAsia"/>
        </w:rPr>
        <w:t>合同验收</w:t>
      </w:r>
    </w:p>
    <w:p w:rsidR="00EC04AD" w:rsidRDefault="00EC04AD" w:rsidP="00EC04AD">
      <w:pPr>
        <w:pStyle w:val="affff7"/>
        <w:ind w:firstLine="420"/>
        <w:rPr>
          <w:rFonts w:hint="eastAsia"/>
        </w:rPr>
      </w:pPr>
      <w:r>
        <w:rPr>
          <w:rFonts w:hint="eastAsia"/>
        </w:rPr>
        <w:t>合同验收应在收到申请合同验收报告后 10 天内进行，由合同双方代表在审查安装检验报告的基础上按合同规定的有关内容进行抽查复检，如复检有不合格项目，应提出整改意见，最后以书面形式正式做出是否同意验收结论</w:t>
      </w:r>
      <w:r>
        <w:rPr>
          <w:rFonts w:hint="eastAsia"/>
        </w:rPr>
        <w:t>。</w:t>
      </w:r>
    </w:p>
    <w:p w:rsidR="00EC04AD" w:rsidRDefault="00EC04AD" w:rsidP="00EC04AD">
      <w:pPr>
        <w:pStyle w:val="affff7"/>
        <w:ind w:firstLine="420"/>
        <w:rPr>
          <w:rFonts w:hint="eastAsia"/>
        </w:rPr>
      </w:pPr>
    </w:p>
    <w:p w:rsidR="00EC04AD" w:rsidRDefault="00EC04AD" w:rsidP="00EC04AD">
      <w:pPr>
        <w:pStyle w:val="affff7"/>
        <w:ind w:firstLine="420"/>
        <w:rPr>
          <w:rFonts w:hint="eastAsia"/>
        </w:rPr>
      </w:pPr>
    </w:p>
    <w:p w:rsidR="00EC04AD" w:rsidRDefault="00EC04AD" w:rsidP="00EC04AD">
      <w:pPr>
        <w:pStyle w:val="affff7"/>
        <w:ind w:firstLine="420"/>
        <w:rPr>
          <w:rFonts w:hint="eastAsia"/>
        </w:rPr>
      </w:pPr>
    </w:p>
    <w:p w:rsidR="00EC04AD" w:rsidRDefault="00EC04AD" w:rsidP="00EC04AD">
      <w:pPr>
        <w:pStyle w:val="affff7"/>
        <w:ind w:firstLine="420"/>
        <w:rPr>
          <w:rFonts w:hint="eastAsia"/>
        </w:rPr>
      </w:pPr>
    </w:p>
    <w:p w:rsidR="00EC04AD" w:rsidRDefault="00EC04AD" w:rsidP="00EC04AD">
      <w:pPr>
        <w:pStyle w:val="affff7"/>
        <w:ind w:firstLine="420"/>
        <w:rPr>
          <w:rFonts w:hint="eastAsia"/>
        </w:rPr>
      </w:pPr>
    </w:p>
    <w:p w:rsidR="00EC04AD" w:rsidRDefault="00EC04AD" w:rsidP="00EC04AD">
      <w:pPr>
        <w:pStyle w:val="afffffffffff6"/>
      </w:pPr>
      <w:r>
        <w:rPr>
          <w:rFonts w:hint="eastAsia"/>
        </w:rPr>
        <w:lastRenderedPageBreak/>
        <w:t>（资料性附录）</w:t>
      </w:r>
      <w:r>
        <w:br/>
      </w:r>
      <w:r>
        <w:rPr>
          <w:rFonts w:hint="eastAsia"/>
        </w:rPr>
        <w:t>日光温室剖</w:t>
      </w:r>
      <w:bookmarkStart w:id="46" w:name="_GoBack"/>
      <w:bookmarkEnd w:id="46"/>
      <w:r>
        <w:rPr>
          <w:rFonts w:hint="eastAsia"/>
        </w:rPr>
        <w:t>面图</w:t>
      </w:r>
    </w:p>
    <w:p w:rsidR="00EC04AD" w:rsidRDefault="00EC04AD" w:rsidP="00EC04AD">
      <w:pPr>
        <w:pStyle w:val="affff7"/>
        <w:ind w:firstLine="420"/>
        <w:rPr>
          <w:rFonts w:hint="eastAsia"/>
        </w:rPr>
      </w:pPr>
      <w:r>
        <w:rPr>
          <w:rFonts w:hint="eastAsia"/>
        </w:rPr>
        <w:drawing>
          <wp:inline distT="0" distB="0" distL="114300" distR="114300" wp14:anchorId="0B9EEACC" wp14:editId="6AA24975">
            <wp:extent cx="5810885" cy="3159760"/>
            <wp:effectExtent l="0" t="0" r="18415" b="2540"/>
            <wp:docPr id="1" name="图片 1" descr="砖墙剖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砖墙剖面"/>
                    <pic:cNvPicPr>
                      <a:picLocks noChangeAspect="1"/>
                    </pic:cNvPicPr>
                  </pic:nvPicPr>
                  <pic:blipFill>
                    <a:blip r:embed="rId26"/>
                    <a:stretch>
                      <a:fillRect/>
                    </a:stretch>
                  </pic:blipFill>
                  <pic:spPr>
                    <a:xfrm>
                      <a:off x="0" y="0"/>
                      <a:ext cx="5810885" cy="3159760"/>
                    </a:xfrm>
                    <a:prstGeom prst="rect">
                      <a:avLst/>
                    </a:prstGeom>
                  </pic:spPr>
                </pic:pic>
              </a:graphicData>
            </a:graphic>
          </wp:inline>
        </w:drawing>
      </w:r>
    </w:p>
    <w:p w:rsidR="00EC04AD" w:rsidRDefault="00EC04AD" w:rsidP="00EC04AD">
      <w:pPr>
        <w:pStyle w:val="afffffffffff5"/>
        <w:jc w:val="center"/>
      </w:pPr>
      <w:r>
        <w:rPr>
          <w:rFonts w:ascii="黑体" w:eastAsia="黑体" w:hint="eastAsia"/>
        </w:rPr>
        <w:t>图A.1温室剖面图</w:t>
      </w:r>
    </w:p>
    <w:p w:rsidR="00EC04AD" w:rsidRDefault="00EC04AD" w:rsidP="00EC04AD">
      <w:pPr>
        <w:pStyle w:val="affff7"/>
        <w:ind w:firstLine="420"/>
        <w:jc w:val="center"/>
        <w:rPr>
          <w:rFonts w:hint="eastAsia"/>
        </w:rPr>
      </w:pPr>
    </w:p>
    <w:p w:rsidR="00EC04AD" w:rsidRDefault="00EC04AD" w:rsidP="00EC04AD">
      <w:pPr>
        <w:pStyle w:val="affff7"/>
        <w:ind w:firstLine="420"/>
        <w:jc w:val="center"/>
        <w:rPr>
          <w:rFonts w:hint="eastAsia"/>
        </w:rPr>
      </w:pPr>
    </w:p>
    <w:p w:rsidR="00EC04AD" w:rsidRDefault="00EC04AD" w:rsidP="00EC04AD">
      <w:pPr>
        <w:pStyle w:val="affff7"/>
        <w:ind w:firstLine="420"/>
        <w:jc w:val="center"/>
        <w:rPr>
          <w:rFonts w:hint="eastAsia"/>
        </w:rPr>
      </w:pPr>
    </w:p>
    <w:p w:rsidR="00EC04AD" w:rsidRDefault="00EC04AD" w:rsidP="00EC04AD">
      <w:pPr>
        <w:pStyle w:val="affff7"/>
        <w:ind w:firstLine="420"/>
      </w:pPr>
    </w:p>
    <w:p w:rsidR="00EC04AD" w:rsidRDefault="00EC04AD" w:rsidP="00EC04AD">
      <w:pPr>
        <w:pStyle w:val="afffffffffff7"/>
        <w:numPr>
          <w:ilvl w:val="0"/>
          <w:numId w:val="0"/>
        </w:numPr>
        <w:jc w:val="center"/>
      </w:pPr>
      <w:r>
        <w:t>_________________________________</w:t>
      </w:r>
    </w:p>
    <w:p w:rsidR="00EC04AD" w:rsidRPr="00EC04AD" w:rsidRDefault="00EC04AD" w:rsidP="00EC04AD">
      <w:pPr>
        <w:pStyle w:val="affff7"/>
        <w:ind w:firstLine="420"/>
        <w:jc w:val="center"/>
      </w:pPr>
    </w:p>
    <w:sectPr w:rsidR="00EC04AD" w:rsidRPr="00EC04AD" w:rsidSect="00CD561D">
      <w:pgSz w:w="11906" w:h="16838" w:code="9"/>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618" w:rsidRDefault="00F62618" w:rsidP="00D86DB7">
      <w:r>
        <w:separator/>
      </w:r>
    </w:p>
    <w:p w:rsidR="00F62618" w:rsidRDefault="00F62618"/>
    <w:p w:rsidR="00F62618" w:rsidRDefault="00F62618"/>
  </w:endnote>
  <w:endnote w:type="continuationSeparator" w:id="0">
    <w:p w:rsidR="00F62618" w:rsidRDefault="00F62618" w:rsidP="00D86DB7">
      <w:r>
        <w:continuationSeparator/>
      </w:r>
    </w:p>
    <w:p w:rsidR="00F62618" w:rsidRDefault="00F62618"/>
    <w:p w:rsidR="00F62618" w:rsidRDefault="00F62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4"/>
    </w:pPr>
    <w:r>
      <w:fldChar w:fldCharType="begin"/>
    </w:r>
    <w:r>
      <w:instrText>PAGE   \* MERGEFORMAT</w:instrText>
    </w:r>
    <w:r>
      <w:fldChar w:fldCharType="separate"/>
    </w:r>
    <w:r w:rsidR="00E53EF7" w:rsidRPr="00E53EF7">
      <w:rPr>
        <w:noProof/>
        <w:lang w:val="zh-CN"/>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618" w:rsidRDefault="00F62618" w:rsidP="00D86DB7">
      <w:r>
        <w:separator/>
      </w:r>
    </w:p>
  </w:footnote>
  <w:footnote w:type="continuationSeparator" w:id="0">
    <w:p w:rsidR="00F62618" w:rsidRDefault="00F62618" w:rsidP="00D86DB7">
      <w:r>
        <w:continuationSeparator/>
      </w:r>
    </w:p>
    <w:p w:rsidR="00F62618" w:rsidRDefault="00F62618"/>
    <w:p w:rsidR="00F62618" w:rsidRDefault="00F626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a"/>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a"/>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5F4712" w:rsidRDefault="00714F58" w:rsidP="00714F58">
    <w:pPr>
      <w:pStyle w:val="afffa"/>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A41A1C">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c"/>
    </w:pPr>
    <w:r>
      <w:fldChar w:fldCharType="begin"/>
    </w:r>
    <w:r>
      <w:instrText xml:space="preserve"> STYLEREF  标准文件_文件编号  \* MERGEFORMAT </w:instrText>
    </w:r>
    <w:r>
      <w:fldChar w:fldCharType="separate"/>
    </w:r>
    <w:r w:rsidR="00E53EF7">
      <w:t>DB XX/T XXXX</w:t>
    </w:r>
    <w:r w:rsidR="00E53EF7">
      <w:t>—</w:t>
    </w:r>
    <w:r w:rsidR="00E53EF7">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1FC91163"/>
    <w:multiLevelType w:val="multilevel"/>
    <w:tmpl w:val="1FC91163"/>
    <w:lvl w:ilvl="0">
      <w:start w:val="1"/>
      <w:numFmt w:val="decimal"/>
      <w:suff w:val="nothing"/>
      <w:lvlText w:val="%1　"/>
      <w:lvlJc w:val="left"/>
      <w:pPr>
        <w:ind w:left="105" w:firstLine="0"/>
      </w:pPr>
      <w:rPr>
        <w:rFonts w:ascii="黑体" w:eastAsia="黑体" w:hAnsi="Times New Roman" w:hint="eastAsia"/>
        <w:b w:val="0"/>
        <w:i w:val="0"/>
        <w:sz w:val="21"/>
        <w:szCs w:val="21"/>
      </w:rPr>
    </w:lvl>
    <w:lvl w:ilvl="1">
      <w:start w:val="1"/>
      <w:numFmt w:val="decimal"/>
      <w:suff w:val="nothing"/>
      <w:lvlText w:val="%1.%2　"/>
      <w:lvlJc w:val="left"/>
      <w:pPr>
        <w:ind w:left="525"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f2"/>
      <w:suff w:val="nothing"/>
      <w:lvlText w:val="%1.%2.%3　"/>
      <w:lvlJc w:val="left"/>
      <w:pPr>
        <w:ind w:left="525" w:firstLine="0"/>
      </w:pPr>
      <w:rPr>
        <w:rFonts w:ascii="黑体" w:eastAsia="黑体" w:hAnsi="Times New Roman" w:hint="eastAsia"/>
        <w:b w:val="0"/>
        <w:i w:val="0"/>
        <w:sz w:val="21"/>
      </w:rPr>
    </w:lvl>
    <w:lvl w:ilvl="3">
      <w:start w:val="1"/>
      <w:numFmt w:val="decimal"/>
      <w:suff w:val="nothing"/>
      <w:lvlText w:val="%1.%2.%3.%4　"/>
      <w:lvlJc w:val="left"/>
      <w:pPr>
        <w:ind w:left="735" w:firstLine="0"/>
      </w:pPr>
      <w:rPr>
        <w:rFonts w:ascii="黑体" w:eastAsia="黑体" w:hAnsi="Times New Roman" w:hint="eastAsia"/>
        <w:b w:val="0"/>
        <w:i w:val="0"/>
        <w:sz w:val="21"/>
      </w:rPr>
    </w:lvl>
    <w:lvl w:ilvl="4">
      <w:start w:val="1"/>
      <w:numFmt w:val="decimal"/>
      <w:suff w:val="nothing"/>
      <w:lvlText w:val="%1.%2.%3.%4.%5　"/>
      <w:lvlJc w:val="left"/>
      <w:pPr>
        <w:ind w:left="42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9AFE7BCA"/>
    <w:lvl w:ilvl="0">
      <w:start w:val="1"/>
      <w:numFmt w:val="none"/>
      <w:pStyle w:val="af3"/>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9CE0CC44"/>
    <w:lvl w:ilvl="0">
      <w:start w:val="1"/>
      <w:numFmt w:val="lowerLetter"/>
      <w:pStyle w:val="af5"/>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CA1AF706"/>
    <w:lvl w:ilvl="0">
      <w:start w:val="1"/>
      <w:numFmt w:val="lowerLetter"/>
      <w:pStyle w:val="af6"/>
      <w:lvlText w:val="%1)"/>
      <w:lvlJc w:val="left"/>
      <w:pPr>
        <w:tabs>
          <w:tab w:val="num" w:pos="851"/>
        </w:tabs>
        <w:ind w:left="851" w:hanging="426"/>
      </w:pPr>
      <w:rPr>
        <w:rFonts w:ascii="宋体" w:eastAsia="宋体" w:hAnsi="Times New Roman" w:hint="eastAsia"/>
        <w:sz w:val="21"/>
      </w:rPr>
    </w:lvl>
    <w:lvl w:ilvl="1">
      <w:start w:val="1"/>
      <w:numFmt w:val="decimal"/>
      <w:pStyle w:val="af7"/>
      <w:lvlText w:val="%2)"/>
      <w:lvlJc w:val="left"/>
      <w:pPr>
        <w:tabs>
          <w:tab w:val="num"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76A4F106"/>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86DADC0E"/>
    <w:lvl w:ilvl="0">
      <w:start w:val="1"/>
      <w:numFmt w:val="decimal"/>
      <w:lvlRestart w:val="0"/>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07E64A72"/>
    <w:lvl w:ilvl="0">
      <w:start w:val="1"/>
      <w:numFmt w:val="decimal"/>
      <w:lvlRestart w:val="0"/>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C58C42CC"/>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EC7C0D34"/>
    <w:lvl w:ilvl="0">
      <w:start w:val="1"/>
      <w:numFmt w:val="decimal"/>
      <w:lvlRestart w:val="0"/>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0CC2F2B8"/>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DCEC092A"/>
    <w:lvl w:ilvl="0" w:tplc="9878D09C">
      <w:start w:val="1"/>
      <w:numFmt w:val="none"/>
      <w:lvlRestart w:val="0"/>
      <w:pStyle w:val="aff1"/>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44622F9"/>
    <w:multiLevelType w:val="multilevel"/>
    <w:tmpl w:val="FE3CC7D6"/>
    <w:lvl w:ilvl="0">
      <w:start w:val="1"/>
      <w:numFmt w:val="upperRoman"/>
      <w:pStyle w:val="aff2"/>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EF5ADDA6"/>
    <w:lvl w:ilvl="0">
      <w:start w:val="1"/>
      <w:numFmt w:val="decimal"/>
      <w:lvlRestart w:val="0"/>
      <w:pStyle w:val="aff3"/>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lvlRestart w:val="0"/>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D2B86C3E"/>
    <w:lvl w:ilvl="0" w:tplc="621C3562">
      <w:start w:val="1"/>
      <w:numFmt w:val="decimal"/>
      <w:pStyle w:val="affa"/>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F4A640A8"/>
    <w:lvl w:ilvl="0" w:tplc="C0B8CA6E">
      <w:start w:val="1"/>
      <w:numFmt w:val="lowerLetter"/>
      <w:pStyle w:val="affb"/>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6C800AEE"/>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898E6EE0"/>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E60631FC"/>
    <w:lvl w:ilvl="0">
      <w:start w:val="1"/>
      <w:numFmt w:val="decimal"/>
      <w:lvlRestart w:val="0"/>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hybridMultilevel"/>
    <w:tmpl w:val="26B44FA2"/>
    <w:lvl w:ilvl="0" w:tplc="11600844">
      <w:start w:val="1"/>
      <w:numFmt w:val="none"/>
      <w:lvlRestart w:val="0"/>
      <w:pStyle w:val="afff5"/>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5"/>
  </w:num>
  <w:num w:numId="4">
    <w:abstractNumId w:val="19"/>
  </w:num>
  <w:num w:numId="5">
    <w:abstractNumId w:val="14"/>
  </w:num>
  <w:num w:numId="6">
    <w:abstractNumId w:val="24"/>
  </w:num>
  <w:num w:numId="7">
    <w:abstractNumId w:val="8"/>
  </w:num>
  <w:num w:numId="8">
    <w:abstractNumId w:val="9"/>
  </w:num>
  <w:num w:numId="9">
    <w:abstractNumId w:val="17"/>
  </w:num>
  <w:num w:numId="10">
    <w:abstractNumId w:val="25"/>
  </w:num>
  <w:num w:numId="11">
    <w:abstractNumId w:val="4"/>
  </w:num>
  <w:num w:numId="12">
    <w:abstractNumId w:val="15"/>
  </w:num>
  <w:num w:numId="13">
    <w:abstractNumId w:val="26"/>
  </w:num>
  <w:num w:numId="14">
    <w:abstractNumId w:val="12"/>
  </w:num>
  <w:num w:numId="15">
    <w:abstractNumId w:val="6"/>
  </w:num>
  <w:num w:numId="16">
    <w:abstractNumId w:val="11"/>
  </w:num>
  <w:num w:numId="17">
    <w:abstractNumId w:val="23"/>
  </w:num>
  <w:num w:numId="18">
    <w:abstractNumId w:val="3"/>
  </w:num>
  <w:num w:numId="19">
    <w:abstractNumId w:val="7"/>
  </w:num>
  <w:num w:numId="20">
    <w:abstractNumId w:val="20"/>
  </w:num>
  <w:num w:numId="21">
    <w:abstractNumId w:val="22"/>
  </w:num>
  <w:num w:numId="22">
    <w:abstractNumId w:val="18"/>
  </w:num>
  <w:num w:numId="23">
    <w:abstractNumId w:val="30"/>
  </w:num>
  <w:num w:numId="24">
    <w:abstractNumId w:val="16"/>
  </w:num>
  <w:num w:numId="25">
    <w:abstractNumId w:val="29"/>
  </w:num>
  <w:num w:numId="26">
    <w:abstractNumId w:val="2"/>
  </w:num>
  <w:num w:numId="27">
    <w:abstractNumId w:val="13"/>
  </w:num>
  <w:num w:numId="28">
    <w:abstractNumId w:val="31"/>
  </w:num>
  <w:num w:numId="29">
    <w:abstractNumId w:val="28"/>
  </w:num>
  <w:num w:numId="30">
    <w:abstractNumId w:val="27"/>
  </w:num>
  <w:num w:numId="31">
    <w:abstractNumId w:val="1"/>
  </w:num>
  <w:num w:numId="32">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qQeeRyMgl6+UKRen59SI82nfpo626jPySQXxXXsVa+zKJgKGPlA1F9IoomQAdEnidNyk2lIM8ZY4+dPJgrgADA==" w:salt="y1eAR77jdECGv4OXLa7M/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A1C"/>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2A82"/>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0BC9"/>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5E4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4000"/>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1DF0"/>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4E81"/>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4913"/>
    <w:rsid w:val="00965E04"/>
    <w:rsid w:val="009674AD"/>
    <w:rsid w:val="00970CDC"/>
    <w:rsid w:val="00976180"/>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A1C"/>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7D4"/>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3EF7"/>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04AD"/>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2618"/>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6">
    <w:name w:val="Normal"/>
    <w:qFormat/>
    <w:rsid w:val="009B46F9"/>
    <w:pPr>
      <w:widowControl w:val="0"/>
      <w:adjustRightInd w:val="0"/>
      <w:spacing w:line="400" w:lineRule="exact"/>
      <w:jc w:val="both"/>
    </w:pPr>
    <w:rPr>
      <w:kern w:val="2"/>
      <w:sz w:val="21"/>
      <w:szCs w:val="21"/>
    </w:rPr>
  </w:style>
  <w:style w:type="paragraph" w:styleId="1">
    <w:name w:val="heading 1"/>
    <w:basedOn w:val="afff6"/>
    <w:next w:val="afff6"/>
    <w:link w:val="1Char"/>
    <w:qFormat/>
    <w:rsid w:val="009B46F9"/>
    <w:pPr>
      <w:keepNext/>
      <w:keepLines/>
      <w:spacing w:before="340" w:after="330" w:line="578" w:lineRule="auto"/>
      <w:outlineLvl w:val="0"/>
    </w:pPr>
    <w:rPr>
      <w:b/>
      <w:bCs/>
      <w:kern w:val="44"/>
      <w:sz w:val="44"/>
      <w:szCs w:val="44"/>
    </w:rPr>
  </w:style>
  <w:style w:type="paragraph" w:styleId="22">
    <w:name w:val="heading 2"/>
    <w:basedOn w:val="afff6"/>
    <w:next w:val="afff6"/>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Char"/>
    <w:qFormat/>
    <w:rsid w:val="009B46F9"/>
    <w:pPr>
      <w:keepNext/>
      <w:keepLines/>
      <w:spacing w:before="260" w:after="260" w:line="416" w:lineRule="auto"/>
      <w:outlineLvl w:val="2"/>
    </w:pPr>
    <w:rPr>
      <w:b/>
      <w:bCs/>
      <w:sz w:val="32"/>
      <w:szCs w:val="32"/>
    </w:rPr>
  </w:style>
  <w:style w:type="paragraph" w:styleId="4">
    <w:name w:val="heading 4"/>
    <w:basedOn w:val="afff6"/>
    <w:next w:val="afff6"/>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6"/>
    <w:next w:val="afff6"/>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6"/>
    <w:next w:val="afff6"/>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Char"/>
    <w:qFormat/>
    <w:rsid w:val="009B46F9"/>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a">
    <w:name w:val="header"/>
    <w:basedOn w:val="afff6"/>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a"/>
    <w:uiPriority w:val="99"/>
    <w:rsid w:val="009B46F9"/>
    <w:rPr>
      <w:kern w:val="2"/>
      <w:sz w:val="18"/>
      <w:szCs w:val="18"/>
    </w:rPr>
  </w:style>
  <w:style w:type="paragraph" w:styleId="afffb">
    <w:name w:val="footer"/>
    <w:basedOn w:val="afff6"/>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b"/>
    <w:uiPriority w:val="99"/>
    <w:rsid w:val="009B46F9"/>
    <w:rPr>
      <w:rFonts w:ascii="宋体"/>
      <w:kern w:val="2"/>
      <w:sz w:val="18"/>
      <w:szCs w:val="18"/>
    </w:rPr>
  </w:style>
  <w:style w:type="paragraph" w:styleId="afffc">
    <w:name w:val="Balloon Text"/>
    <w:basedOn w:val="afff6"/>
    <w:link w:val="Char1"/>
    <w:uiPriority w:val="99"/>
    <w:semiHidden/>
    <w:unhideWhenUsed/>
    <w:rsid w:val="009B46F9"/>
    <w:rPr>
      <w:sz w:val="18"/>
      <w:szCs w:val="18"/>
    </w:rPr>
  </w:style>
  <w:style w:type="character" w:customStyle="1" w:styleId="Char1">
    <w:name w:val="批注框文本 Char"/>
    <w:link w:val="afffc"/>
    <w:uiPriority w:val="99"/>
    <w:semiHidden/>
    <w:rsid w:val="009B46F9"/>
    <w:rPr>
      <w:kern w:val="2"/>
      <w:sz w:val="18"/>
      <w:szCs w:val="18"/>
    </w:rPr>
  </w:style>
  <w:style w:type="paragraph" w:styleId="afffd">
    <w:name w:val="Quote"/>
    <w:basedOn w:val="afff6"/>
    <w:next w:val="afff6"/>
    <w:link w:val="Char2"/>
    <w:uiPriority w:val="29"/>
    <w:qFormat/>
    <w:rsid w:val="009B46F9"/>
    <w:rPr>
      <w:i/>
      <w:iCs/>
      <w:color w:val="000000"/>
    </w:rPr>
  </w:style>
  <w:style w:type="character" w:customStyle="1" w:styleId="Char2">
    <w:name w:val="引用 Char"/>
    <w:link w:val="afffd"/>
    <w:uiPriority w:val="29"/>
    <w:qFormat/>
    <w:rsid w:val="009B46F9"/>
    <w:rPr>
      <w:i/>
      <w:iCs/>
      <w:color w:val="000000"/>
      <w:kern w:val="2"/>
      <w:sz w:val="21"/>
      <w:szCs w:val="21"/>
    </w:rPr>
  </w:style>
  <w:style w:type="character" w:styleId="afffe">
    <w:name w:val="Strong"/>
    <w:uiPriority w:val="22"/>
    <w:qFormat/>
    <w:rsid w:val="009B46F9"/>
    <w:rPr>
      <w:b/>
      <w:bCs/>
    </w:rPr>
  </w:style>
  <w:style w:type="character" w:styleId="affff">
    <w:name w:val="Emphasis"/>
    <w:uiPriority w:val="20"/>
    <w:qFormat/>
    <w:rsid w:val="009B46F9"/>
    <w:rPr>
      <w:i/>
      <w:iCs/>
    </w:rPr>
  </w:style>
  <w:style w:type="paragraph" w:styleId="affff0">
    <w:name w:val="Title"/>
    <w:basedOn w:val="afff6"/>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0"/>
    <w:rsid w:val="009B46F9"/>
    <w:rPr>
      <w:rFonts w:ascii="Arial" w:hAnsi="Arial" w:cs="Arial"/>
      <w:b/>
      <w:bCs/>
      <w:kern w:val="2"/>
      <w:sz w:val="32"/>
      <w:szCs w:val="32"/>
    </w:rPr>
  </w:style>
  <w:style w:type="paragraph" w:customStyle="1" w:styleId="affff1">
    <w:name w:val="标准标志"/>
    <w:next w:val="afff6"/>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2">
    <w:name w:val="标准称谓"/>
    <w:next w:val="afff6"/>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3">
    <w:name w:val="标准文件_页脚偶数页"/>
    <w:rsid w:val="009B46F9"/>
    <w:pPr>
      <w:ind w:left="198"/>
    </w:pPr>
    <w:rPr>
      <w:rFonts w:ascii="宋体" w:hAnsi="Times New Roman"/>
      <w:sz w:val="18"/>
    </w:rPr>
  </w:style>
  <w:style w:type="paragraph" w:customStyle="1" w:styleId="affff4">
    <w:name w:val="标准文件_页脚奇数页"/>
    <w:rsid w:val="009B46F9"/>
    <w:pPr>
      <w:ind w:right="227"/>
      <w:jc w:val="right"/>
    </w:pPr>
    <w:rPr>
      <w:rFonts w:ascii="宋体" w:hAnsi="Times New Roman"/>
      <w:sz w:val="18"/>
    </w:rPr>
  </w:style>
  <w:style w:type="paragraph" w:customStyle="1" w:styleId="affff5">
    <w:name w:val="标准书眉一"/>
    <w:rsid w:val="009B46F9"/>
    <w:pPr>
      <w:jc w:val="both"/>
    </w:pPr>
    <w:rPr>
      <w:rFonts w:ascii="Times New Roman" w:hAnsi="Times New Roman"/>
    </w:rPr>
  </w:style>
  <w:style w:type="paragraph" w:customStyle="1" w:styleId="ICS">
    <w:name w:val="标准文件_ICS"/>
    <w:basedOn w:val="afff6"/>
    <w:rsid w:val="009B46F9"/>
    <w:pPr>
      <w:spacing w:line="0" w:lineRule="atLeast"/>
    </w:pPr>
    <w:rPr>
      <w:rFonts w:ascii="黑体" w:eastAsia="黑体" w:hAnsi="宋体"/>
    </w:rPr>
  </w:style>
  <w:style w:type="paragraph" w:customStyle="1" w:styleId="affff6">
    <w:name w:val="标准文件_标准正文"/>
    <w:basedOn w:val="afff6"/>
    <w:next w:val="affff7"/>
    <w:rsid w:val="009B46F9"/>
    <w:pPr>
      <w:snapToGrid w:val="0"/>
      <w:ind w:firstLineChars="200" w:firstLine="200"/>
    </w:pPr>
    <w:rPr>
      <w:kern w:val="0"/>
    </w:rPr>
  </w:style>
  <w:style w:type="paragraph" w:customStyle="1" w:styleId="affff8">
    <w:name w:val="标准文件_版本"/>
    <w:basedOn w:val="affff6"/>
    <w:rsid w:val="009B46F9"/>
    <w:pPr>
      <w:adjustRightInd/>
      <w:snapToGrid/>
      <w:ind w:firstLineChars="0" w:firstLine="0"/>
    </w:pPr>
    <w:rPr>
      <w:rFonts w:ascii="宋体" w:hAnsi="宋体"/>
      <w:kern w:val="2"/>
    </w:rPr>
  </w:style>
  <w:style w:type="paragraph" w:customStyle="1" w:styleId="affff9">
    <w:name w:val="标准文件_标准部门"/>
    <w:basedOn w:val="afff6"/>
    <w:rsid w:val="009B46F9"/>
    <w:pPr>
      <w:jc w:val="center"/>
    </w:pPr>
    <w:rPr>
      <w:rFonts w:ascii="黑体" w:eastAsia="黑体"/>
      <w:kern w:val="0"/>
      <w:sz w:val="44"/>
    </w:rPr>
  </w:style>
  <w:style w:type="paragraph" w:customStyle="1" w:styleId="affffa">
    <w:name w:val="标准文件_标准代替"/>
    <w:basedOn w:val="afff6"/>
    <w:next w:val="afff6"/>
    <w:rsid w:val="009B46F9"/>
    <w:pPr>
      <w:spacing w:line="310" w:lineRule="exact"/>
      <w:jc w:val="right"/>
    </w:pPr>
    <w:rPr>
      <w:rFonts w:ascii="宋体" w:hAnsi="宋体"/>
      <w:kern w:val="0"/>
    </w:rPr>
  </w:style>
  <w:style w:type="paragraph" w:customStyle="1" w:styleId="affffb">
    <w:name w:val="标准文件_标准名称标题"/>
    <w:basedOn w:val="afff6"/>
    <w:next w:val="afff6"/>
    <w:rsid w:val="009B46F9"/>
    <w:pPr>
      <w:widowControl/>
      <w:shd w:val="clear" w:color="FFFFFF" w:fill="FFFFFF"/>
      <w:adjustRightInd/>
      <w:spacing w:before="640" w:after="100"/>
      <w:jc w:val="center"/>
    </w:pPr>
    <w:rPr>
      <w:rFonts w:ascii="黑体" w:eastAsia="黑体"/>
      <w:kern w:val="0"/>
      <w:sz w:val="32"/>
    </w:rPr>
  </w:style>
  <w:style w:type="paragraph" w:customStyle="1" w:styleId="affffc">
    <w:name w:val="标准文件_页眉奇数页"/>
    <w:next w:val="afff6"/>
    <w:rsid w:val="009B46F9"/>
    <w:pPr>
      <w:tabs>
        <w:tab w:val="center" w:pos="4154"/>
        <w:tab w:val="right" w:pos="8306"/>
      </w:tabs>
      <w:spacing w:after="120"/>
      <w:jc w:val="right"/>
    </w:pPr>
    <w:rPr>
      <w:rFonts w:ascii="黑体" w:eastAsia="黑体" w:hAnsi="宋体"/>
      <w:noProof/>
      <w:sz w:val="21"/>
    </w:rPr>
  </w:style>
  <w:style w:type="paragraph" w:customStyle="1" w:styleId="affffd">
    <w:name w:val="标准文件_页眉偶数页"/>
    <w:basedOn w:val="affffc"/>
    <w:next w:val="afff6"/>
    <w:rsid w:val="009B46F9"/>
    <w:pPr>
      <w:jc w:val="left"/>
    </w:pPr>
  </w:style>
  <w:style w:type="paragraph" w:customStyle="1" w:styleId="affffe">
    <w:name w:val="标准文件_参考文献标题"/>
    <w:basedOn w:val="afff6"/>
    <w:next w:val="afff6"/>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7">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f">
    <w:name w:val="标准文件_二级条标题"/>
    <w:next w:val="affff7"/>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
    <w:name w:val="标准文件_发布"/>
    <w:rsid w:val="009B46F9"/>
    <w:rPr>
      <w:rFonts w:ascii="黑体" w:eastAsia="黑体"/>
      <w:spacing w:val="0"/>
      <w:w w:val="100"/>
      <w:position w:val="3"/>
      <w:sz w:val="28"/>
    </w:rPr>
  </w:style>
  <w:style w:type="paragraph" w:customStyle="1" w:styleId="ad">
    <w:name w:val="标准文件_方框数字列项"/>
    <w:basedOn w:val="affff7"/>
    <w:rsid w:val="009B46F9"/>
    <w:pPr>
      <w:numPr>
        <w:numId w:val="3"/>
      </w:numPr>
      <w:ind w:firstLineChars="0" w:firstLine="0"/>
    </w:pPr>
  </w:style>
  <w:style w:type="paragraph" w:customStyle="1" w:styleId="afffff0">
    <w:name w:val="标准文件_封面标准编号"/>
    <w:basedOn w:val="afff6"/>
    <w:next w:val="affffa"/>
    <w:rsid w:val="009B46F9"/>
    <w:pPr>
      <w:spacing w:line="310" w:lineRule="exact"/>
      <w:jc w:val="right"/>
    </w:pPr>
    <w:rPr>
      <w:rFonts w:ascii="黑体" w:eastAsia="黑体"/>
      <w:kern w:val="0"/>
      <w:sz w:val="28"/>
    </w:rPr>
  </w:style>
  <w:style w:type="paragraph" w:customStyle="1" w:styleId="afffff1">
    <w:name w:val="标准文件_封面标准分类号"/>
    <w:basedOn w:val="afff6"/>
    <w:rsid w:val="009B46F9"/>
    <w:rPr>
      <w:rFonts w:ascii="黑体" w:eastAsia="黑体"/>
      <w:b/>
      <w:kern w:val="0"/>
      <w:sz w:val="28"/>
    </w:rPr>
  </w:style>
  <w:style w:type="paragraph" w:customStyle="1" w:styleId="afffff2">
    <w:name w:val="标准文件_封面标准名称"/>
    <w:basedOn w:val="afff6"/>
    <w:rsid w:val="009B46F9"/>
    <w:pPr>
      <w:spacing w:line="240" w:lineRule="auto"/>
      <w:jc w:val="center"/>
    </w:pPr>
    <w:rPr>
      <w:rFonts w:ascii="黑体" w:eastAsia="黑体"/>
      <w:kern w:val="0"/>
      <w:sz w:val="52"/>
    </w:rPr>
  </w:style>
  <w:style w:type="paragraph" w:customStyle="1" w:styleId="afffff3">
    <w:name w:val="标准文件_封面标准英文名称"/>
    <w:basedOn w:val="afff6"/>
    <w:rsid w:val="009B46F9"/>
    <w:pPr>
      <w:spacing w:line="240" w:lineRule="auto"/>
      <w:jc w:val="center"/>
    </w:pPr>
    <w:rPr>
      <w:rFonts w:ascii="黑体" w:eastAsia="黑体"/>
      <w:b/>
      <w:sz w:val="28"/>
    </w:rPr>
  </w:style>
  <w:style w:type="paragraph" w:customStyle="1" w:styleId="afffff4">
    <w:name w:val="标准文件_封面发布日期"/>
    <w:basedOn w:val="afff6"/>
    <w:rsid w:val="009B46F9"/>
    <w:pPr>
      <w:spacing w:line="310" w:lineRule="exact"/>
    </w:pPr>
    <w:rPr>
      <w:rFonts w:ascii="黑体" w:eastAsia="黑体"/>
      <w:kern w:val="0"/>
      <w:sz w:val="28"/>
    </w:rPr>
  </w:style>
  <w:style w:type="paragraph" w:customStyle="1" w:styleId="afffff5">
    <w:name w:val="标准文件_封面密级"/>
    <w:basedOn w:val="afff6"/>
    <w:rsid w:val="009B46F9"/>
    <w:rPr>
      <w:rFonts w:eastAsia="黑体"/>
      <w:sz w:val="32"/>
    </w:rPr>
  </w:style>
  <w:style w:type="paragraph" w:customStyle="1" w:styleId="afffff6">
    <w:name w:val="标准文件_封面实施日期"/>
    <w:basedOn w:val="afff6"/>
    <w:rsid w:val="009B46F9"/>
    <w:pPr>
      <w:spacing w:line="310" w:lineRule="exact"/>
      <w:jc w:val="right"/>
    </w:pPr>
    <w:rPr>
      <w:rFonts w:ascii="黑体" w:eastAsia="黑体"/>
      <w:sz w:val="28"/>
    </w:rPr>
  </w:style>
  <w:style w:type="paragraph" w:customStyle="1" w:styleId="afffff7">
    <w:name w:val="标准文件_封面抬头"/>
    <w:basedOn w:val="affff7"/>
    <w:rsid w:val="009B46F9"/>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7"/>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0">
    <w:name w:val="标准文件_附录表标题"/>
    <w:next w:val="affff7"/>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5">
    <w:name w:val="标准文件_附录一级条标题"/>
    <w:next w:val="affff7"/>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7"/>
    <w:rsid w:val="009B46F9"/>
    <w:pPr>
      <w:widowControl/>
      <w:numPr>
        <w:ilvl w:val="2"/>
      </w:numPr>
      <w:wordWrap w:val="0"/>
      <w:overflowPunct w:val="0"/>
      <w:autoSpaceDE w:val="0"/>
      <w:autoSpaceDN w:val="0"/>
      <w:textAlignment w:val="baseline"/>
      <w:outlineLvl w:val="3"/>
    </w:pPr>
  </w:style>
  <w:style w:type="paragraph" w:customStyle="1" w:styleId="afffff8">
    <w:name w:val="标准文件_附录公式"/>
    <w:basedOn w:val="affff6"/>
    <w:next w:val="affff6"/>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7"/>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7"/>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a">
    <w:name w:val="标准文件_附录图标题"/>
    <w:next w:val="affff7"/>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9">
    <w:name w:val="标准文件_附录五级条标题"/>
    <w:next w:val="affff7"/>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9"/>
    <w:rsid w:val="009B46F9"/>
    <w:pPr>
      <w:numPr>
        <w:numId w:val="7"/>
      </w:numPr>
      <w:tabs>
        <w:tab w:val="left" w:pos="6406"/>
      </w:tabs>
      <w:spacing w:before="220" w:after="320"/>
      <w:jc w:val="center"/>
      <w:outlineLvl w:val="0"/>
    </w:pPr>
    <w:rPr>
      <w:rFonts w:ascii="黑体" w:eastAsia="黑体" w:hAnsi="Times New Roman"/>
      <w:sz w:val="21"/>
    </w:rPr>
  </w:style>
  <w:style w:type="paragraph" w:styleId="afffff9">
    <w:name w:val="Body Text"/>
    <w:basedOn w:val="afff6"/>
    <w:link w:val="Char5"/>
    <w:qFormat/>
    <w:rsid w:val="009B46F9"/>
    <w:pPr>
      <w:spacing w:after="120"/>
    </w:pPr>
  </w:style>
  <w:style w:type="character" w:customStyle="1" w:styleId="Char5">
    <w:name w:val="正文文本 Char"/>
    <w:link w:val="afffff9"/>
    <w:qFormat/>
    <w:rsid w:val="009B46F9"/>
    <w:rPr>
      <w:kern w:val="2"/>
      <w:sz w:val="21"/>
      <w:szCs w:val="21"/>
    </w:rPr>
  </w:style>
  <w:style w:type="paragraph" w:customStyle="1" w:styleId="afffffa">
    <w:name w:val="标准文件_附录章标题"/>
    <w:next w:val="affff7"/>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b">
    <w:name w:val="标准文件_公式后的破折号"/>
    <w:basedOn w:val="affff7"/>
    <w:next w:val="affff7"/>
    <w:rsid w:val="009B46F9"/>
    <w:pPr>
      <w:ind w:leftChars="200" w:left="488" w:hangingChars="290" w:hanging="289"/>
    </w:pPr>
  </w:style>
  <w:style w:type="paragraph" w:customStyle="1" w:styleId="a6">
    <w:name w:val="标准文件_前言、引言标题"/>
    <w:next w:val="afff6"/>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c">
    <w:name w:val="标准文件_目次、标准名称标题"/>
    <w:basedOn w:val="a6"/>
    <w:next w:val="affff7"/>
    <w:rsid w:val="009B46F9"/>
    <w:pPr>
      <w:spacing w:line="460" w:lineRule="exact"/>
      <w:ind w:left="0" w:firstLine="0"/>
    </w:pPr>
  </w:style>
  <w:style w:type="paragraph" w:customStyle="1" w:styleId="afffffd">
    <w:name w:val="标准文件_目录标题"/>
    <w:basedOn w:val="afff6"/>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d">
    <w:name w:val="标准文件_破折号列项（二级）"/>
    <w:basedOn w:val="af1"/>
    <w:rsid w:val="009B46F9"/>
    <w:pPr>
      <w:numPr>
        <w:numId w:val="9"/>
      </w:numPr>
    </w:pPr>
  </w:style>
  <w:style w:type="paragraph" w:customStyle="1" w:styleId="afff0">
    <w:name w:val="标准文件_三级条标题"/>
    <w:basedOn w:val="afff"/>
    <w:next w:val="affff7"/>
    <w:rsid w:val="009B46F9"/>
    <w:pPr>
      <w:widowControl/>
      <w:numPr>
        <w:ilvl w:val="4"/>
      </w:numPr>
      <w:outlineLvl w:val="3"/>
    </w:pPr>
  </w:style>
  <w:style w:type="character" w:styleId="afffffe">
    <w:name w:val="Subtle Reference"/>
    <w:uiPriority w:val="31"/>
    <w:qFormat/>
    <w:rsid w:val="009B46F9"/>
    <w:rPr>
      <w:smallCaps/>
      <w:color w:val="C0504D"/>
      <w:u w:val="single"/>
    </w:rPr>
  </w:style>
  <w:style w:type="paragraph" w:customStyle="1" w:styleId="affffff">
    <w:name w:val="标准文件_示例后续"/>
    <w:basedOn w:val="afff6"/>
    <w:rsid w:val="009B46F9"/>
    <w:pPr>
      <w:adjustRightInd/>
      <w:spacing w:line="240" w:lineRule="auto"/>
      <w:ind w:firstLineChars="200" w:firstLine="200"/>
    </w:pPr>
    <w:rPr>
      <w:sz w:val="18"/>
      <w:szCs w:val="24"/>
    </w:rPr>
  </w:style>
  <w:style w:type="paragraph" w:customStyle="1" w:styleId="affa">
    <w:name w:val="标准文件_数字编号列项"/>
    <w:rsid w:val="009B46F9"/>
    <w:pPr>
      <w:numPr>
        <w:numId w:val="13"/>
      </w:numPr>
      <w:jc w:val="both"/>
    </w:pPr>
    <w:rPr>
      <w:rFonts w:ascii="宋体" w:hAnsi="宋体"/>
      <w:sz w:val="21"/>
    </w:rPr>
  </w:style>
  <w:style w:type="paragraph" w:customStyle="1" w:styleId="afff1">
    <w:name w:val="标准文件_四级条标题"/>
    <w:next w:val="affff7"/>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0">
    <w:name w:val="footnote text"/>
    <w:basedOn w:val="afff6"/>
    <w:next w:val="afff6"/>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0"/>
    <w:semiHidden/>
    <w:rsid w:val="009B46F9"/>
    <w:rPr>
      <w:rFonts w:ascii="宋体"/>
      <w:kern w:val="2"/>
      <w:sz w:val="18"/>
      <w:szCs w:val="18"/>
    </w:rPr>
  </w:style>
  <w:style w:type="paragraph" w:customStyle="1" w:styleId="affffff1">
    <w:name w:val="标准文件_条文脚注"/>
    <w:basedOn w:val="affffff0"/>
    <w:rsid w:val="009B46F9"/>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7"/>
    <w:rsid w:val="009B46F9"/>
    <w:pPr>
      <w:numPr>
        <w:numId w:val="14"/>
      </w:numPr>
      <w:spacing w:line="240" w:lineRule="auto"/>
      <w:jc w:val="left"/>
    </w:pPr>
    <w:rPr>
      <w:rFonts w:ascii="宋体" w:hAnsi="宋体"/>
      <w:sz w:val="18"/>
    </w:rPr>
  </w:style>
  <w:style w:type="character" w:styleId="affffff2">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3">
    <w:name w:val="标准文件_图表脚注内容"/>
    <w:rsid w:val="009B46F9"/>
    <w:rPr>
      <w:rFonts w:ascii="宋体" w:eastAsia="宋体" w:hAnsi="宋体" w:cs="Times New Roman"/>
      <w:spacing w:val="0"/>
      <w:sz w:val="18"/>
      <w:vertAlign w:val="superscript"/>
    </w:rPr>
  </w:style>
  <w:style w:type="paragraph" w:customStyle="1" w:styleId="afff2">
    <w:name w:val="标准文件_五级条标题"/>
    <w:next w:val="affff7"/>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7"/>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7"/>
    <w:rsid w:val="009B46F9"/>
    <w:pPr>
      <w:numPr>
        <w:ilvl w:val="2"/>
      </w:numPr>
      <w:spacing w:beforeLines="50" w:before="50" w:afterLines="50" w:after="50"/>
      <w:outlineLvl w:val="1"/>
    </w:pPr>
  </w:style>
  <w:style w:type="paragraph" w:customStyle="1" w:styleId="affffff4">
    <w:name w:val="标准文件_一致程度"/>
    <w:basedOn w:val="afff6"/>
    <w:rsid w:val="009B46F9"/>
    <w:pPr>
      <w:spacing w:line="440" w:lineRule="exact"/>
      <w:jc w:val="center"/>
    </w:pPr>
    <w:rPr>
      <w:sz w:val="28"/>
    </w:rPr>
  </w:style>
  <w:style w:type="paragraph" w:customStyle="1" w:styleId="affffff5">
    <w:name w:val="标准文件_引言标题"/>
    <w:next w:val="afff6"/>
    <w:rsid w:val="009B46F9"/>
    <w:pPr>
      <w:shd w:val="clear" w:color="FFFFFF" w:fill="FFFFFF"/>
      <w:spacing w:before="540" w:after="600"/>
      <w:jc w:val="center"/>
      <w:outlineLvl w:val="0"/>
    </w:pPr>
    <w:rPr>
      <w:rFonts w:ascii="黑体" w:eastAsia="黑体" w:hAnsi="Times New Roman"/>
      <w:sz w:val="32"/>
    </w:rPr>
  </w:style>
  <w:style w:type="paragraph" w:customStyle="1" w:styleId="affffff6">
    <w:name w:val="标准文件_英文图表脚注"/>
    <w:basedOn w:val="affff6"/>
    <w:rsid w:val="009B46F9"/>
    <w:pPr>
      <w:widowControl/>
      <w:adjustRightInd/>
      <w:snapToGrid/>
      <w:spacing w:line="240" w:lineRule="auto"/>
      <w:ind w:left="79" w:hangingChars="80" w:hanging="79"/>
    </w:pPr>
    <w:rPr>
      <w:rFonts w:ascii="宋体" w:hAnsi="宋体"/>
    </w:rPr>
  </w:style>
  <w:style w:type="paragraph" w:customStyle="1" w:styleId="af7">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6"/>
    <w:next w:val="affff7"/>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7"/>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7">
    <w:name w:val="标准文件_正文公式"/>
    <w:basedOn w:val="afff6"/>
    <w:next w:val="affff6"/>
    <w:rsid w:val="009B46F9"/>
    <w:pPr>
      <w:tabs>
        <w:tab w:val="center" w:pos="4678"/>
        <w:tab w:val="right" w:leader="middleDot" w:pos="9356"/>
      </w:tabs>
      <w:spacing w:line="240" w:lineRule="auto"/>
    </w:pPr>
    <w:rPr>
      <w:rFonts w:ascii="宋体" w:hAnsi="宋体"/>
    </w:rPr>
  </w:style>
  <w:style w:type="paragraph" w:customStyle="1" w:styleId="afe">
    <w:name w:val="标准文件_正文图标题"/>
    <w:next w:val="affff7"/>
    <w:rsid w:val="009B46F9"/>
    <w:pPr>
      <w:numPr>
        <w:numId w:val="22"/>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7"/>
    <w:rsid w:val="009B46F9"/>
    <w:pPr>
      <w:numPr>
        <w:numId w:val="23"/>
      </w:numPr>
      <w:jc w:val="center"/>
    </w:pPr>
    <w:rPr>
      <w:rFonts w:ascii="黑体" w:eastAsia="黑体" w:hAnsi="Times New Roman"/>
      <w:sz w:val="21"/>
    </w:rPr>
  </w:style>
  <w:style w:type="paragraph" w:customStyle="1" w:styleId="afc">
    <w:name w:val="标准文件_正文英文图标题"/>
    <w:next w:val="affff7"/>
    <w:rsid w:val="009B46F9"/>
    <w:pPr>
      <w:numPr>
        <w:numId w:val="24"/>
      </w:numPr>
      <w:jc w:val="center"/>
    </w:pPr>
    <w:rPr>
      <w:rFonts w:ascii="黑体" w:eastAsia="黑体" w:hAnsi="Times New Roman"/>
      <w:sz w:val="21"/>
    </w:rPr>
  </w:style>
  <w:style w:type="paragraph" w:customStyle="1" w:styleId="af8">
    <w:name w:val="标准文件_编号列项（三级）"/>
    <w:rsid w:val="009B46F9"/>
    <w:pPr>
      <w:numPr>
        <w:ilvl w:val="2"/>
        <w:numId w:val="27"/>
      </w:numPr>
    </w:pPr>
    <w:rPr>
      <w:rFonts w:ascii="宋体" w:hAnsi="Times New Roman"/>
      <w:sz w:val="21"/>
    </w:rPr>
  </w:style>
  <w:style w:type="character" w:styleId="affffff8">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6"/>
    <w:rsid w:val="009B46F9"/>
    <w:pPr>
      <w:numPr>
        <w:ilvl w:val="3"/>
        <w:numId w:val="31"/>
      </w:numPr>
      <w:adjustRightInd/>
      <w:spacing w:line="240" w:lineRule="auto"/>
    </w:pPr>
    <w:rPr>
      <w:rFonts w:ascii="宋体" w:hAnsi="宋体"/>
      <w:szCs w:val="24"/>
    </w:rPr>
  </w:style>
  <w:style w:type="paragraph" w:customStyle="1" w:styleId="affffff9">
    <w:name w:val="发布部门"/>
    <w:next w:val="affff7"/>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a">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b">
    <w:name w:val="封面标准代替信息"/>
    <w:basedOn w:val="afff6"/>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c">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d">
    <w:name w:val="封面标准文稿编辑信息"/>
    <w:rsid w:val="009B46F9"/>
    <w:pPr>
      <w:spacing w:before="180" w:line="180" w:lineRule="exact"/>
      <w:jc w:val="center"/>
    </w:pPr>
    <w:rPr>
      <w:rFonts w:ascii="宋体" w:hAnsi="Times New Roman"/>
      <w:sz w:val="21"/>
    </w:rPr>
  </w:style>
  <w:style w:type="paragraph" w:customStyle="1" w:styleId="affffffe">
    <w:name w:val="封面标准文稿类别"/>
    <w:rsid w:val="009B46F9"/>
    <w:pPr>
      <w:spacing w:before="440" w:line="400" w:lineRule="exact"/>
      <w:jc w:val="center"/>
    </w:pPr>
    <w:rPr>
      <w:rFonts w:ascii="宋体" w:hAnsi="Times New Roman"/>
      <w:sz w:val="24"/>
    </w:rPr>
  </w:style>
  <w:style w:type="paragraph" w:customStyle="1" w:styleId="afffffff">
    <w:name w:val="封面标准英文名称"/>
    <w:rsid w:val="009B46F9"/>
    <w:pPr>
      <w:widowControl w:val="0"/>
      <w:spacing w:line="360" w:lineRule="exact"/>
      <w:jc w:val="center"/>
    </w:pPr>
    <w:rPr>
      <w:rFonts w:ascii="Times New Roman" w:hAnsi="Times New Roman"/>
      <w:sz w:val="28"/>
    </w:rPr>
  </w:style>
  <w:style w:type="paragraph" w:customStyle="1" w:styleId="afffffff0">
    <w:name w:val="封面一致性程度标识"/>
    <w:rsid w:val="009B46F9"/>
    <w:pPr>
      <w:spacing w:before="440" w:line="440" w:lineRule="exact"/>
      <w:jc w:val="center"/>
    </w:pPr>
    <w:rPr>
      <w:rFonts w:ascii="Times New Roman" w:hAnsi="Times New Roman"/>
      <w:sz w:val="28"/>
    </w:rPr>
  </w:style>
  <w:style w:type="paragraph" w:customStyle="1" w:styleId="afffffff1">
    <w:name w:val="封面正文"/>
    <w:rsid w:val="009B46F9"/>
    <w:pPr>
      <w:jc w:val="both"/>
    </w:pPr>
    <w:rPr>
      <w:rFonts w:ascii="Times New Roman" w:hAnsi="Times New Roman"/>
    </w:rPr>
  </w:style>
  <w:style w:type="paragraph" w:customStyle="1" w:styleId="afffffff2">
    <w:name w:val="附录二级无标题条"/>
    <w:basedOn w:val="afff6"/>
    <w:next w:val="affff7"/>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3">
    <w:name w:val="附录三级无标题条"/>
    <w:basedOn w:val="afffffff2"/>
    <w:next w:val="affff7"/>
    <w:rsid w:val="009B46F9"/>
    <w:pPr>
      <w:outlineLvl w:val="4"/>
    </w:pPr>
  </w:style>
  <w:style w:type="paragraph" w:customStyle="1" w:styleId="afffffff4">
    <w:name w:val="附录四级无标题条"/>
    <w:basedOn w:val="afffffff3"/>
    <w:next w:val="affff7"/>
    <w:rsid w:val="009B46F9"/>
    <w:pPr>
      <w:outlineLvl w:val="5"/>
    </w:pPr>
  </w:style>
  <w:style w:type="paragraph" w:customStyle="1" w:styleId="afffffff5">
    <w:name w:val="附录图"/>
    <w:next w:val="affff7"/>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3">
    <w:name w:val="标准文件_一级项"/>
    <w:rsid w:val="009B46F9"/>
    <w:pPr>
      <w:numPr>
        <w:numId w:val="16"/>
      </w:numPr>
    </w:pPr>
    <w:rPr>
      <w:rFonts w:ascii="宋体" w:hAnsi="Times New Roman"/>
      <w:sz w:val="21"/>
    </w:rPr>
  </w:style>
  <w:style w:type="paragraph" w:customStyle="1" w:styleId="afffffff6">
    <w:name w:val="附录五级无标题条"/>
    <w:basedOn w:val="afffffff4"/>
    <w:next w:val="affff7"/>
    <w:rsid w:val="009B46F9"/>
    <w:pPr>
      <w:outlineLvl w:val="6"/>
    </w:pPr>
  </w:style>
  <w:style w:type="paragraph" w:customStyle="1" w:styleId="afffffff7">
    <w:name w:val="附录性质"/>
    <w:basedOn w:val="afff6"/>
    <w:rsid w:val="009B46F9"/>
    <w:pPr>
      <w:widowControl/>
      <w:adjustRightInd/>
      <w:jc w:val="center"/>
    </w:pPr>
    <w:rPr>
      <w:rFonts w:ascii="黑体" w:eastAsia="黑体"/>
    </w:rPr>
  </w:style>
  <w:style w:type="paragraph" w:customStyle="1" w:styleId="afffffff8">
    <w:name w:val="附录一级无标题条"/>
    <w:basedOn w:val="afffffa"/>
    <w:next w:val="affff7"/>
    <w:rsid w:val="009B46F9"/>
    <w:pPr>
      <w:autoSpaceDN w:val="0"/>
      <w:outlineLvl w:val="2"/>
    </w:pPr>
    <w:rPr>
      <w:rFonts w:ascii="宋体" w:eastAsia="宋体" w:hAnsi="宋体"/>
    </w:rPr>
  </w:style>
  <w:style w:type="character" w:customStyle="1" w:styleId="afffffff9">
    <w:name w:val="个人答复风格"/>
    <w:rsid w:val="009B46F9"/>
    <w:rPr>
      <w:rFonts w:ascii="Arial" w:eastAsia="宋体" w:hAnsi="Arial" w:cs="Arial"/>
      <w:color w:val="auto"/>
      <w:spacing w:val="0"/>
      <w:sz w:val="20"/>
    </w:rPr>
  </w:style>
  <w:style w:type="character" w:customStyle="1" w:styleId="afffffffa">
    <w:name w:val="个人撰写风格"/>
    <w:rsid w:val="009B46F9"/>
    <w:rPr>
      <w:rFonts w:ascii="Arial" w:eastAsia="宋体" w:hAnsi="Arial" w:cs="Arial"/>
      <w:color w:val="auto"/>
      <w:spacing w:val="0"/>
      <w:sz w:val="20"/>
    </w:rPr>
  </w:style>
  <w:style w:type="paragraph" w:customStyle="1" w:styleId="afffffffb">
    <w:name w:val="脚注后续"/>
    <w:rsid w:val="009B46F9"/>
    <w:pPr>
      <w:ind w:leftChars="350" w:left="350"/>
      <w:jc w:val="both"/>
    </w:pPr>
    <w:rPr>
      <w:rFonts w:ascii="宋体" w:hAnsi="Times New Roman"/>
      <w:sz w:val="18"/>
    </w:rPr>
  </w:style>
  <w:style w:type="paragraph" w:customStyle="1" w:styleId="afff5">
    <w:name w:val="列项——"/>
    <w:rsid w:val="009B46F9"/>
    <w:pPr>
      <w:widowControl w:val="0"/>
      <w:numPr>
        <w:numId w:val="28"/>
      </w:numPr>
      <w:jc w:val="both"/>
    </w:pPr>
    <w:rPr>
      <w:rFonts w:ascii="宋体" w:hAnsi="宋体"/>
      <w:sz w:val="21"/>
    </w:rPr>
  </w:style>
  <w:style w:type="paragraph" w:customStyle="1" w:styleId="afffffffc">
    <w:name w:val="列项·"/>
    <w:basedOn w:val="affff7"/>
    <w:rsid w:val="009B46F9"/>
    <w:pPr>
      <w:tabs>
        <w:tab w:val="left" w:pos="840"/>
      </w:tabs>
    </w:pPr>
  </w:style>
  <w:style w:type="paragraph" w:customStyle="1" w:styleId="afffffffd">
    <w:name w:val="目次、索引正文"/>
    <w:rsid w:val="009B46F9"/>
    <w:pPr>
      <w:spacing w:line="320" w:lineRule="exact"/>
      <w:jc w:val="both"/>
    </w:pPr>
    <w:rPr>
      <w:rFonts w:ascii="宋体" w:hAnsi="Times New Roman"/>
      <w:sz w:val="21"/>
    </w:rPr>
  </w:style>
  <w:style w:type="paragraph" w:customStyle="1" w:styleId="210">
    <w:name w:val="目录 21"/>
    <w:basedOn w:val="afff6"/>
    <w:next w:val="afff6"/>
    <w:autoRedefine/>
    <w:semiHidden/>
    <w:rsid w:val="009B46F9"/>
    <w:pPr>
      <w:adjustRightInd/>
      <w:spacing w:line="240" w:lineRule="auto"/>
      <w:jc w:val="left"/>
    </w:pPr>
    <w:rPr>
      <w:bCs/>
      <w:iCs/>
    </w:rPr>
  </w:style>
  <w:style w:type="paragraph" w:customStyle="1" w:styleId="31">
    <w:name w:val="目录 31"/>
    <w:basedOn w:val="afff6"/>
    <w:next w:val="afff6"/>
    <w:autoRedefine/>
    <w:semiHidden/>
    <w:rsid w:val="009B46F9"/>
    <w:pPr>
      <w:spacing w:line="240" w:lineRule="auto"/>
    </w:pPr>
    <w:rPr>
      <w:rFonts w:ascii="宋体" w:hAnsi="宋体"/>
      <w:iCs/>
    </w:rPr>
  </w:style>
  <w:style w:type="paragraph" w:customStyle="1" w:styleId="41">
    <w:name w:val="目录 41"/>
    <w:basedOn w:val="afff6"/>
    <w:next w:val="afff6"/>
    <w:autoRedefine/>
    <w:semiHidden/>
    <w:rsid w:val="009B46F9"/>
    <w:pPr>
      <w:adjustRightInd/>
      <w:spacing w:line="240" w:lineRule="auto"/>
      <w:jc w:val="left"/>
    </w:pPr>
  </w:style>
  <w:style w:type="paragraph" w:customStyle="1" w:styleId="51">
    <w:name w:val="目录 51"/>
    <w:basedOn w:val="afff6"/>
    <w:next w:val="afff6"/>
    <w:autoRedefine/>
    <w:semiHidden/>
    <w:rsid w:val="009B46F9"/>
    <w:pPr>
      <w:spacing w:line="240" w:lineRule="auto"/>
    </w:pPr>
    <w:rPr>
      <w:rFonts w:ascii="宋体" w:hAnsi="宋体"/>
    </w:rPr>
  </w:style>
  <w:style w:type="paragraph" w:customStyle="1" w:styleId="61">
    <w:name w:val="目录 61"/>
    <w:basedOn w:val="afff6"/>
    <w:next w:val="afff6"/>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e">
    <w:name w:val="其他标准称谓"/>
    <w:rsid w:val="009B46F9"/>
    <w:pPr>
      <w:spacing w:line="0" w:lineRule="atLeast"/>
      <w:jc w:val="distribute"/>
    </w:pPr>
    <w:rPr>
      <w:rFonts w:ascii="黑体" w:eastAsia="黑体" w:hAnsi="宋体"/>
      <w:sz w:val="52"/>
    </w:rPr>
  </w:style>
  <w:style w:type="paragraph" w:customStyle="1" w:styleId="affffffff">
    <w:name w:val="其他发布部门"/>
    <w:basedOn w:val="affffff9"/>
    <w:rsid w:val="009B46F9"/>
    <w:pPr>
      <w:framePr w:wrap="around"/>
      <w:spacing w:line="0" w:lineRule="atLeast"/>
    </w:pPr>
    <w:rPr>
      <w:rFonts w:ascii="黑体" w:eastAsia="黑体"/>
      <w:b w:val="0"/>
    </w:rPr>
  </w:style>
  <w:style w:type="paragraph" w:customStyle="1" w:styleId="affc">
    <w:name w:val="前言标题"/>
    <w:next w:val="afff6"/>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rsid w:val="009B46F9"/>
    <w:pPr>
      <w:numPr>
        <w:ilvl w:val="4"/>
        <w:numId w:val="31"/>
      </w:numPr>
      <w:adjustRightInd/>
      <w:spacing w:line="240" w:lineRule="auto"/>
    </w:pPr>
    <w:rPr>
      <w:rFonts w:ascii="宋体" w:hAnsi="宋体"/>
      <w:szCs w:val="24"/>
    </w:rPr>
  </w:style>
  <w:style w:type="paragraph" w:customStyle="1" w:styleId="affffffff0">
    <w:name w:val="实施日期"/>
    <w:basedOn w:val="affffffa"/>
    <w:rsid w:val="009B46F9"/>
    <w:pPr>
      <w:framePr w:hSpace="0" w:wrap="around" w:xAlign="right"/>
      <w:jc w:val="right"/>
    </w:pPr>
  </w:style>
  <w:style w:type="paragraph" w:customStyle="1" w:styleId="a3">
    <w:name w:val="四级无标题条"/>
    <w:basedOn w:val="afff6"/>
    <w:rsid w:val="009B46F9"/>
    <w:pPr>
      <w:numPr>
        <w:ilvl w:val="5"/>
        <w:numId w:val="31"/>
      </w:numPr>
      <w:adjustRightInd/>
      <w:spacing w:line="240" w:lineRule="auto"/>
    </w:pPr>
    <w:rPr>
      <w:rFonts w:ascii="宋体" w:hAnsi="宋体"/>
      <w:szCs w:val="24"/>
    </w:rPr>
  </w:style>
  <w:style w:type="paragraph" w:styleId="affffffff1">
    <w:name w:val="table of figures"/>
    <w:basedOn w:val="afff6"/>
    <w:next w:val="afff6"/>
    <w:semiHidden/>
    <w:rsid w:val="009B46F9"/>
    <w:pPr>
      <w:adjustRightInd/>
      <w:spacing w:line="240" w:lineRule="auto"/>
      <w:jc w:val="left"/>
    </w:pPr>
    <w:rPr>
      <w:szCs w:val="24"/>
    </w:rPr>
  </w:style>
  <w:style w:type="paragraph" w:customStyle="1" w:styleId="affffffff2">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3">
    <w:name w:val="无标题条"/>
    <w:next w:val="affff7"/>
    <w:rsid w:val="009B46F9"/>
    <w:pPr>
      <w:jc w:val="both"/>
    </w:pPr>
    <w:rPr>
      <w:rFonts w:ascii="宋体" w:hAnsi="宋体"/>
      <w:sz w:val="21"/>
    </w:rPr>
  </w:style>
  <w:style w:type="paragraph" w:customStyle="1" w:styleId="a4">
    <w:name w:val="五级无标题条"/>
    <w:basedOn w:val="afff6"/>
    <w:rsid w:val="009B46F9"/>
    <w:pPr>
      <w:numPr>
        <w:ilvl w:val="6"/>
        <w:numId w:val="31"/>
      </w:numPr>
      <w:adjustRightInd/>
    </w:pPr>
    <w:rPr>
      <w:szCs w:val="24"/>
    </w:rPr>
  </w:style>
  <w:style w:type="character" w:styleId="affffffff4">
    <w:name w:val="page number"/>
    <w:rsid w:val="009B46F9"/>
    <w:rPr>
      <w:rFonts w:ascii="宋体" w:eastAsia="宋体" w:hAnsi="Times New Roman"/>
      <w:sz w:val="18"/>
    </w:rPr>
  </w:style>
  <w:style w:type="paragraph" w:customStyle="1" w:styleId="a0">
    <w:name w:val="一级无标题条"/>
    <w:basedOn w:val="afff6"/>
    <w:rsid w:val="009B46F9"/>
    <w:pPr>
      <w:numPr>
        <w:ilvl w:val="2"/>
        <w:numId w:val="31"/>
      </w:numPr>
      <w:adjustRightInd/>
      <w:spacing w:before="10" w:after="10" w:line="240" w:lineRule="auto"/>
    </w:pPr>
    <w:rPr>
      <w:rFonts w:ascii="宋体" w:hAnsi="宋体"/>
      <w:szCs w:val="24"/>
    </w:rPr>
  </w:style>
  <w:style w:type="paragraph" w:styleId="affffffff5">
    <w:name w:val="Normal Indent"/>
    <w:basedOn w:val="afff6"/>
    <w:rsid w:val="009B46F9"/>
    <w:pPr>
      <w:ind w:firstLine="420"/>
    </w:pPr>
  </w:style>
  <w:style w:type="paragraph" w:customStyle="1" w:styleId="affffffff6">
    <w:name w:val="注:后续"/>
    <w:rsid w:val="009B46F9"/>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rsid w:val="009B46F9"/>
    <w:pPr>
      <w:ind w:leftChars="0" w:left="1406" w:firstLineChars="0" w:hanging="499"/>
    </w:pPr>
  </w:style>
  <w:style w:type="paragraph" w:customStyle="1" w:styleId="affffffff8">
    <w:name w:val="标准文件_一级无标题"/>
    <w:basedOn w:val="affe"/>
    <w:qFormat/>
    <w:rsid w:val="009B46F9"/>
    <w:pPr>
      <w:spacing w:beforeLines="0" w:before="0" w:afterLines="0" w:after="0"/>
      <w:outlineLvl w:val="9"/>
    </w:pPr>
    <w:rPr>
      <w:rFonts w:ascii="宋体" w:eastAsia="宋体"/>
    </w:rPr>
  </w:style>
  <w:style w:type="paragraph" w:customStyle="1" w:styleId="affffffff9">
    <w:name w:val="标准文件_五级无标题"/>
    <w:basedOn w:val="afff2"/>
    <w:qFormat/>
    <w:rsid w:val="009B46F9"/>
    <w:pPr>
      <w:spacing w:beforeLines="0" w:before="0" w:afterLines="0" w:after="0"/>
      <w:outlineLvl w:val="9"/>
    </w:pPr>
    <w:rPr>
      <w:rFonts w:ascii="宋体" w:eastAsia="宋体"/>
    </w:rPr>
  </w:style>
  <w:style w:type="paragraph" w:customStyle="1" w:styleId="affffffffa">
    <w:name w:val="标准文件_三级无标题"/>
    <w:basedOn w:val="afff0"/>
    <w:qFormat/>
    <w:rsid w:val="009B46F9"/>
    <w:pPr>
      <w:spacing w:beforeLines="0" w:before="0" w:afterLines="0" w:after="0"/>
      <w:outlineLvl w:val="9"/>
    </w:pPr>
    <w:rPr>
      <w:rFonts w:ascii="宋体" w:eastAsia="宋体"/>
    </w:rPr>
  </w:style>
  <w:style w:type="paragraph" w:customStyle="1" w:styleId="affffffffb">
    <w:name w:val="标准文件_二级无标题"/>
    <w:basedOn w:val="afff"/>
    <w:qFormat/>
    <w:rsid w:val="009B46F9"/>
    <w:pPr>
      <w:spacing w:beforeLines="0" w:before="0" w:afterLines="0" w:after="0"/>
      <w:outlineLvl w:val="9"/>
    </w:pPr>
    <w:rPr>
      <w:rFonts w:ascii="宋体" w:eastAsia="宋体"/>
    </w:rPr>
  </w:style>
  <w:style w:type="paragraph" w:customStyle="1" w:styleId="affffffffc">
    <w:name w:val="标准_四级无标题"/>
    <w:basedOn w:val="afff1"/>
    <w:next w:val="affff7"/>
    <w:qFormat/>
    <w:rsid w:val="009B46F9"/>
    <w:rPr>
      <w:rFonts w:eastAsia="宋体"/>
    </w:rPr>
  </w:style>
  <w:style w:type="paragraph" w:customStyle="1" w:styleId="affffffffd">
    <w:name w:val="标准文件_四级无标题"/>
    <w:basedOn w:val="afff1"/>
    <w:qFormat/>
    <w:rsid w:val="009B46F9"/>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7"/>
    <w:rsid w:val="009B46F9"/>
    <w:pPr>
      <w:numPr>
        <w:numId w:val="2"/>
      </w:numPr>
      <w:ind w:firstLineChars="0" w:firstLine="0"/>
    </w:pPr>
    <w:rPr>
      <w:rFonts w:ascii="Times New Roman" w:cs="Arial"/>
      <w:szCs w:val="28"/>
    </w:rPr>
  </w:style>
  <w:style w:type="paragraph" w:customStyle="1" w:styleId="ae">
    <w:name w:val="标准文件_小写罗马数字编号列项"/>
    <w:basedOn w:val="affff7"/>
    <w:rsid w:val="009B46F9"/>
    <w:pPr>
      <w:numPr>
        <w:numId w:val="15"/>
      </w:numPr>
      <w:ind w:firstLineChars="0" w:firstLine="0"/>
    </w:pPr>
    <w:rPr>
      <w:rFonts w:cs="Arial"/>
      <w:szCs w:val="28"/>
    </w:rPr>
  </w:style>
  <w:style w:type="paragraph" w:customStyle="1" w:styleId="affffffffe">
    <w:name w:val="标准文件_附录标题"/>
    <w:basedOn w:val="aff4"/>
    <w:qFormat/>
    <w:rsid w:val="009B46F9"/>
    <w:pPr>
      <w:numPr>
        <w:numId w:val="0"/>
      </w:numPr>
      <w:spacing w:after="280"/>
      <w:outlineLvl w:val="9"/>
    </w:pPr>
  </w:style>
  <w:style w:type="paragraph" w:customStyle="1" w:styleId="afffffffff">
    <w:name w:val="标准文件_二级项"/>
    <w:rsid w:val="009B46F9"/>
    <w:rPr>
      <w:rFonts w:ascii="宋体" w:hAnsi="Times New Roman"/>
      <w:sz w:val="21"/>
    </w:rPr>
  </w:style>
  <w:style w:type="paragraph" w:customStyle="1" w:styleId="af4">
    <w:name w:val="标准文件_三级项"/>
    <w:basedOn w:val="afff6"/>
    <w:rsid w:val="009B46F9"/>
    <w:pPr>
      <w:numPr>
        <w:ilvl w:val="2"/>
        <w:numId w:val="16"/>
      </w:numPr>
      <w:spacing w:line="-300" w:lineRule="auto"/>
    </w:pPr>
    <w:rPr>
      <w:rFonts w:ascii="Times New Roman" w:hAnsi="Times New Roman"/>
    </w:rPr>
  </w:style>
  <w:style w:type="paragraph" w:customStyle="1" w:styleId="affb">
    <w:name w:val="图表脚注说明"/>
    <w:basedOn w:val="afff6"/>
    <w:next w:val="affff7"/>
    <w:rsid w:val="009B46F9"/>
    <w:pPr>
      <w:numPr>
        <w:numId w:val="30"/>
      </w:numPr>
      <w:adjustRightInd/>
      <w:spacing w:line="240" w:lineRule="auto"/>
    </w:pPr>
    <w:rPr>
      <w:rFonts w:ascii="宋体" w:hAnsi="Times New Roman"/>
      <w:sz w:val="18"/>
      <w:szCs w:val="18"/>
    </w:rPr>
  </w:style>
  <w:style w:type="paragraph" w:customStyle="1" w:styleId="af6">
    <w:name w:val="标准文件_字母编号列项（一级）"/>
    <w:rsid w:val="009B46F9"/>
    <w:pPr>
      <w:numPr>
        <w:numId w:val="27"/>
      </w:numPr>
      <w:jc w:val="both"/>
    </w:pPr>
    <w:rPr>
      <w:rFonts w:ascii="宋体" w:hAnsi="Times New Roman"/>
      <w:sz w:val="21"/>
    </w:rPr>
  </w:style>
  <w:style w:type="paragraph" w:customStyle="1" w:styleId="afffffffff0">
    <w:name w:val="标准文件_索引字母"/>
    <w:next w:val="affff7"/>
    <w:qFormat/>
    <w:rsid w:val="009B46F9"/>
    <w:pPr>
      <w:jc w:val="center"/>
    </w:pPr>
    <w:rPr>
      <w:rFonts w:ascii="宋体" w:eastAsia="Times New Roman" w:hAnsi="宋体"/>
      <w:b/>
      <w:kern w:val="2"/>
      <w:sz w:val="21"/>
    </w:rPr>
  </w:style>
  <w:style w:type="paragraph" w:customStyle="1" w:styleId="afffffffff1">
    <w:name w:val="标准文件_附录前"/>
    <w:next w:val="affff7"/>
    <w:qFormat/>
    <w:rsid w:val="009B46F9"/>
    <w:pPr>
      <w:spacing w:line="20" w:lineRule="atLeast"/>
      <w:ind w:firstLine="200"/>
    </w:pPr>
    <w:rPr>
      <w:rFonts w:ascii="宋体" w:hAnsi="宋体"/>
      <w:kern w:val="2"/>
      <w:sz w:val="10"/>
    </w:rPr>
  </w:style>
  <w:style w:type="paragraph" w:customStyle="1" w:styleId="afffffffff2">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7"/>
    <w:qFormat/>
    <w:rsid w:val="009B46F9"/>
    <w:pPr>
      <w:ind w:firstLineChars="0" w:firstLine="0"/>
      <w:jc w:val="center"/>
    </w:pPr>
    <w:rPr>
      <w:sz w:val="18"/>
    </w:rPr>
  </w:style>
  <w:style w:type="paragraph" w:customStyle="1" w:styleId="afff3">
    <w:name w:val="标准文件_注："/>
    <w:next w:val="affff7"/>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4"/>
    <w:rsid w:val="009B46F9"/>
    <w:pPr>
      <w:widowControl w:val="0"/>
      <w:numPr>
        <w:numId w:val="11"/>
      </w:numPr>
      <w:jc w:val="both"/>
    </w:pPr>
    <w:rPr>
      <w:rFonts w:ascii="宋体" w:hAnsi="Times New Roman"/>
      <w:sz w:val="18"/>
      <w:szCs w:val="18"/>
    </w:rPr>
  </w:style>
  <w:style w:type="paragraph" w:customStyle="1" w:styleId="afb">
    <w:name w:val="标准文件_示例×："/>
    <w:basedOn w:val="afff6"/>
    <w:next w:val="afffffffff4"/>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7"/>
    <w:qFormat/>
    <w:rsid w:val="009B46F9"/>
    <w:rPr>
      <w:rFonts w:ascii="宋体" w:hAnsi="Times New Roman"/>
      <w:noProof/>
      <w:sz w:val="21"/>
    </w:rPr>
  </w:style>
  <w:style w:type="paragraph" w:customStyle="1" w:styleId="afffffffff5">
    <w:name w:val="标准文件_表格续"/>
    <w:basedOn w:val="affff7"/>
    <w:next w:val="affff7"/>
    <w:qFormat/>
    <w:rsid w:val="009B46F9"/>
    <w:pPr>
      <w:jc w:val="center"/>
    </w:pPr>
    <w:rPr>
      <w:rFonts w:ascii="黑体" w:eastAsia="黑体" w:hAnsi="黑体"/>
    </w:rPr>
  </w:style>
  <w:style w:type="paragraph" w:styleId="10">
    <w:name w:val="toc 1"/>
    <w:basedOn w:val="afff6"/>
    <w:next w:val="afff6"/>
    <w:autoRedefine/>
    <w:uiPriority w:val="39"/>
    <w:unhideWhenUsed/>
    <w:rsid w:val="009B46F9"/>
    <w:rPr>
      <w:rFonts w:ascii="宋体"/>
    </w:rPr>
  </w:style>
  <w:style w:type="table" w:styleId="afffffffff6">
    <w:name w:val="Table Grid"/>
    <w:basedOn w:val="afff8"/>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7">
    <w:name w:val="Placeholder Text"/>
    <w:basedOn w:val="afff7"/>
    <w:uiPriority w:val="99"/>
    <w:semiHidden/>
    <w:rsid w:val="009B46F9"/>
    <w:rPr>
      <w:color w:val="808080"/>
    </w:rPr>
  </w:style>
  <w:style w:type="paragraph" w:customStyle="1" w:styleId="2">
    <w:name w:val="标准文件_二级项2"/>
    <w:basedOn w:val="affff7"/>
    <w:qFormat/>
    <w:rsid w:val="009B46F9"/>
    <w:pPr>
      <w:numPr>
        <w:ilvl w:val="1"/>
        <w:numId w:val="16"/>
      </w:numPr>
      <w:ind w:firstLineChars="0" w:firstLine="0"/>
    </w:pPr>
  </w:style>
  <w:style w:type="paragraph" w:customStyle="1" w:styleId="21">
    <w:name w:val="标准文件_三级项2"/>
    <w:basedOn w:val="affff7"/>
    <w:qFormat/>
    <w:rsid w:val="009B46F9"/>
    <w:pPr>
      <w:numPr>
        <w:numId w:val="10"/>
      </w:numPr>
      <w:spacing w:line="300" w:lineRule="exact"/>
      <w:ind w:firstLineChars="0"/>
    </w:pPr>
    <w:rPr>
      <w:rFonts w:ascii="Times New Roman"/>
    </w:rPr>
  </w:style>
  <w:style w:type="paragraph" w:customStyle="1" w:styleId="20">
    <w:name w:val="标准文件_一级项2"/>
    <w:basedOn w:val="affff7"/>
    <w:qFormat/>
    <w:rsid w:val="009B46F9"/>
    <w:pPr>
      <w:numPr>
        <w:numId w:val="17"/>
      </w:numPr>
      <w:spacing w:line="300" w:lineRule="exact"/>
      <w:ind w:firstLineChars="0"/>
    </w:pPr>
    <w:rPr>
      <w:rFonts w:ascii="Times New Roman"/>
    </w:rPr>
  </w:style>
  <w:style w:type="paragraph" w:customStyle="1" w:styleId="afffffffff8">
    <w:name w:val="标准文件_提示"/>
    <w:basedOn w:val="affff7"/>
    <w:next w:val="affff7"/>
    <w:qFormat/>
    <w:rsid w:val="009B46F9"/>
    <w:pPr>
      <w:ind w:firstLine="420"/>
    </w:pPr>
    <w:rPr>
      <w:rFonts w:ascii="黑体" w:eastAsia="黑体"/>
    </w:rPr>
  </w:style>
  <w:style w:type="character" w:customStyle="1" w:styleId="afffffffff9">
    <w:name w:val="标准文件_来源"/>
    <w:basedOn w:val="afff7"/>
    <w:uiPriority w:val="1"/>
    <w:qFormat/>
    <w:rsid w:val="009B46F9"/>
    <w:rPr>
      <w:rFonts w:eastAsia="宋体"/>
      <w:sz w:val="21"/>
    </w:rPr>
  </w:style>
  <w:style w:type="paragraph" w:customStyle="1" w:styleId="afffffffffa">
    <w:name w:val="标准文件_图表说明"/>
    <w:qFormat/>
    <w:rsid w:val="009B46F9"/>
    <w:pPr>
      <w:spacing w:line="276" w:lineRule="auto"/>
      <w:ind w:firstLine="420"/>
    </w:pPr>
    <w:rPr>
      <w:rFonts w:ascii="宋体" w:hAnsi="宋体"/>
      <w:kern w:val="2"/>
      <w:sz w:val="18"/>
    </w:rPr>
  </w:style>
  <w:style w:type="paragraph" w:customStyle="1" w:styleId="afffffffffb">
    <w:name w:val="其他发布日期"/>
    <w:basedOn w:val="affffffa"/>
    <w:rsid w:val="009B46F9"/>
    <w:pPr>
      <w:framePr w:w="3997" w:h="471" w:hRule="exact" w:hSpace="0" w:vSpace="181" w:wrap="around" w:vAnchor="page" w:hAnchor="page" w:x="1419" w:y="14097"/>
    </w:pPr>
  </w:style>
  <w:style w:type="paragraph" w:customStyle="1" w:styleId="afffffffffc">
    <w:name w:val="其他实施日期"/>
    <w:basedOn w:val="affffffff0"/>
    <w:rsid w:val="009B46F9"/>
    <w:pPr>
      <w:framePr w:w="3997" w:h="471" w:hRule="exact" w:vSpace="181" w:wrap="around" w:vAnchor="page" w:hAnchor="page" w:x="7089" w:y="14097"/>
    </w:pPr>
  </w:style>
  <w:style w:type="paragraph" w:customStyle="1" w:styleId="afffffffffd">
    <w:name w:val="标准文件_文件编号"/>
    <w:basedOn w:val="affff7"/>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e">
    <w:name w:val="标准文件_替换文件编号"/>
    <w:basedOn w:val="afffffffffd"/>
    <w:qFormat/>
    <w:rsid w:val="009B46F9"/>
    <w:pPr>
      <w:framePr w:wrap="auto"/>
      <w:spacing w:before="57"/>
    </w:pPr>
    <w:rPr>
      <w:sz w:val="21"/>
    </w:rPr>
  </w:style>
  <w:style w:type="paragraph" w:customStyle="1" w:styleId="affffffffff">
    <w:name w:val="标准文件_文件名称"/>
    <w:basedOn w:val="affff7"/>
    <w:next w:val="affff7"/>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6"/>
    <w:next w:val="afff6"/>
    <w:autoRedefine/>
    <w:uiPriority w:val="39"/>
    <w:unhideWhenUsed/>
    <w:rsid w:val="009B46F9"/>
    <w:pPr>
      <w:spacing w:line="300" w:lineRule="exact"/>
      <w:ind w:left="420"/>
    </w:pPr>
    <w:rPr>
      <w:rFonts w:ascii="宋体"/>
    </w:rPr>
  </w:style>
  <w:style w:type="paragraph" w:styleId="40">
    <w:name w:val="toc 4"/>
    <w:basedOn w:val="afff6"/>
    <w:next w:val="afff6"/>
    <w:autoRedefine/>
    <w:uiPriority w:val="39"/>
    <w:unhideWhenUsed/>
    <w:rsid w:val="009B46F9"/>
    <w:pPr>
      <w:tabs>
        <w:tab w:val="right" w:leader="dot" w:pos="9344"/>
      </w:tabs>
      <w:spacing w:line="300" w:lineRule="exact"/>
      <w:ind w:left="629"/>
    </w:pPr>
    <w:rPr>
      <w:rFonts w:ascii="宋体"/>
    </w:rPr>
  </w:style>
  <w:style w:type="paragraph" w:styleId="50">
    <w:name w:val="toc 5"/>
    <w:basedOn w:val="afff6"/>
    <w:next w:val="afff6"/>
    <w:autoRedefine/>
    <w:uiPriority w:val="39"/>
    <w:unhideWhenUsed/>
    <w:rsid w:val="009B46F9"/>
    <w:pPr>
      <w:ind w:left="839"/>
    </w:pPr>
    <w:rPr>
      <w:rFonts w:ascii="宋体"/>
    </w:rPr>
  </w:style>
  <w:style w:type="paragraph" w:styleId="60">
    <w:name w:val="toc 6"/>
    <w:basedOn w:val="afff6"/>
    <w:next w:val="afff6"/>
    <w:autoRedefine/>
    <w:uiPriority w:val="39"/>
    <w:unhideWhenUsed/>
    <w:rsid w:val="009B46F9"/>
    <w:pPr>
      <w:spacing w:line="300" w:lineRule="exact"/>
      <w:ind w:left="1049"/>
    </w:pPr>
    <w:rPr>
      <w:rFonts w:ascii="宋体"/>
    </w:rPr>
  </w:style>
  <w:style w:type="paragraph" w:styleId="70">
    <w:name w:val="toc 7"/>
    <w:basedOn w:val="afff6"/>
    <w:next w:val="afff6"/>
    <w:autoRedefine/>
    <w:uiPriority w:val="39"/>
    <w:unhideWhenUsed/>
    <w:rsid w:val="009B46F9"/>
    <w:pPr>
      <w:tabs>
        <w:tab w:val="right" w:leader="dot" w:pos="9344"/>
      </w:tabs>
      <w:spacing w:line="300" w:lineRule="exact"/>
      <w:ind w:left="1259"/>
    </w:pPr>
    <w:rPr>
      <w:rFonts w:ascii="宋体"/>
    </w:rPr>
  </w:style>
  <w:style w:type="paragraph" w:customStyle="1" w:styleId="af9">
    <w:name w:val="标准文件_附录图标号"/>
    <w:basedOn w:val="affff7"/>
    <w:next w:val="affff7"/>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7"/>
    <w:next w:val="affff7"/>
    <w:qFormat/>
    <w:rsid w:val="009B46F9"/>
    <w:pPr>
      <w:numPr>
        <w:numId w:val="4"/>
      </w:numPr>
      <w:spacing w:line="14" w:lineRule="exact"/>
      <w:ind w:firstLineChars="0" w:firstLine="0"/>
      <w:jc w:val="center"/>
    </w:pPr>
    <w:rPr>
      <w:rFonts w:eastAsia="黑体"/>
      <w:vanish/>
      <w:sz w:val="2"/>
    </w:rPr>
  </w:style>
  <w:style w:type="paragraph" w:styleId="23">
    <w:name w:val="toc 2"/>
    <w:basedOn w:val="afff6"/>
    <w:next w:val="afff6"/>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7"/>
    <w:next w:val="affff7"/>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7"/>
    <w:next w:val="affff7"/>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7"/>
    <w:next w:val="affff7"/>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7"/>
    <w:next w:val="affff7"/>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7"/>
    <w:next w:val="affff7"/>
    <w:qFormat/>
    <w:rsid w:val="009B46F9"/>
    <w:pPr>
      <w:numPr>
        <w:ilvl w:val="5"/>
        <w:numId w:val="18"/>
      </w:numPr>
      <w:spacing w:beforeLines="50" w:before="50" w:afterLines="50" w:after="50"/>
      <w:ind w:firstLineChars="0"/>
    </w:pPr>
    <w:rPr>
      <w:rFonts w:ascii="黑体" w:eastAsia="黑体"/>
    </w:rPr>
  </w:style>
  <w:style w:type="paragraph" w:customStyle="1" w:styleId="affffffffff0">
    <w:name w:val="标准文件_注后"/>
    <w:basedOn w:val="affff7"/>
    <w:qFormat/>
    <w:rsid w:val="009B46F9"/>
    <w:pPr>
      <w:ind w:left="811" w:firstLineChars="0" w:firstLine="0"/>
    </w:pPr>
    <w:rPr>
      <w:sz w:val="18"/>
    </w:rPr>
  </w:style>
  <w:style w:type="paragraph" w:customStyle="1" w:styleId="X">
    <w:name w:val="标准文件_注X后"/>
    <w:basedOn w:val="affff7"/>
    <w:qFormat/>
    <w:rsid w:val="009B46F9"/>
    <w:pPr>
      <w:ind w:left="811" w:firstLineChars="0" w:firstLine="0"/>
    </w:pPr>
    <w:rPr>
      <w:sz w:val="18"/>
    </w:rPr>
  </w:style>
  <w:style w:type="paragraph" w:customStyle="1" w:styleId="affffffffff1">
    <w:name w:val="标准文件_示例后"/>
    <w:basedOn w:val="affff7"/>
    <w:qFormat/>
    <w:rsid w:val="009B46F9"/>
    <w:pPr>
      <w:ind w:left="964" w:firstLineChars="0" w:firstLine="0"/>
    </w:pPr>
    <w:rPr>
      <w:sz w:val="18"/>
    </w:rPr>
  </w:style>
  <w:style w:type="paragraph" w:customStyle="1" w:styleId="X0">
    <w:name w:val="标准文件_示例X后"/>
    <w:basedOn w:val="affff7"/>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2">
    <w:name w:val="标准文件_索引项"/>
    <w:basedOn w:val="affff7"/>
    <w:next w:val="affff7"/>
    <w:qFormat/>
    <w:rsid w:val="009B46F9"/>
    <w:pPr>
      <w:tabs>
        <w:tab w:val="right" w:leader="dot" w:pos="9356"/>
      </w:tabs>
      <w:ind w:left="210" w:firstLineChars="0" w:hanging="210"/>
      <w:jc w:val="left"/>
    </w:pPr>
  </w:style>
  <w:style w:type="paragraph" w:customStyle="1" w:styleId="affffffffff3">
    <w:name w:val="标准文件_附录一级无标题"/>
    <w:basedOn w:val="aff5"/>
    <w:qFormat/>
    <w:rsid w:val="009B46F9"/>
    <w:pPr>
      <w:spacing w:beforeLines="0" w:before="0" w:afterLines="0" w:after="0" w:line="276" w:lineRule="auto"/>
      <w:outlineLvl w:val="9"/>
    </w:pPr>
    <w:rPr>
      <w:rFonts w:ascii="宋体" w:eastAsia="宋体"/>
    </w:rPr>
  </w:style>
  <w:style w:type="paragraph" w:customStyle="1" w:styleId="affffffffff4">
    <w:name w:val="标准文件_附录二级无标题"/>
    <w:basedOn w:val="aff6"/>
    <w:rsid w:val="009B46F9"/>
    <w:pPr>
      <w:spacing w:beforeLines="0" w:before="0" w:afterLines="0" w:after="0" w:line="276" w:lineRule="auto"/>
      <w:outlineLvl w:val="9"/>
    </w:pPr>
    <w:rPr>
      <w:rFonts w:ascii="宋体" w:eastAsia="宋体"/>
    </w:rPr>
  </w:style>
  <w:style w:type="paragraph" w:customStyle="1" w:styleId="affffffffff5">
    <w:name w:val="标准文件_附录三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四级无标题"/>
    <w:basedOn w:val="aff8"/>
    <w:qFormat/>
    <w:rsid w:val="009B46F9"/>
    <w:pPr>
      <w:spacing w:beforeLines="0" w:before="0" w:afterLines="0" w:after="0" w:line="276" w:lineRule="auto"/>
      <w:outlineLvl w:val="9"/>
    </w:pPr>
    <w:rPr>
      <w:rFonts w:ascii="宋体" w:eastAsia="宋体"/>
    </w:rPr>
  </w:style>
  <w:style w:type="paragraph" w:customStyle="1" w:styleId="affffffffff7">
    <w:name w:val="标准文件_附录五级无标题"/>
    <w:basedOn w:val="aff9"/>
    <w:qFormat/>
    <w:rsid w:val="009B46F9"/>
    <w:pPr>
      <w:spacing w:beforeLines="0" w:before="0" w:afterLines="0" w:after="0" w:line="276" w:lineRule="auto"/>
      <w:outlineLvl w:val="9"/>
    </w:pPr>
    <w:rPr>
      <w:rFonts w:ascii="宋体" w:eastAsia="宋体"/>
    </w:rPr>
  </w:style>
  <w:style w:type="paragraph" w:customStyle="1" w:styleId="afffffffff4">
    <w:name w:val="标准文件_示例内容"/>
    <w:basedOn w:val="affff7"/>
    <w:qFormat/>
    <w:rsid w:val="009B46F9"/>
    <w:pPr>
      <w:ind w:firstLine="420"/>
    </w:pPr>
    <w:rPr>
      <w:sz w:val="18"/>
    </w:rPr>
  </w:style>
  <w:style w:type="paragraph" w:customStyle="1" w:styleId="affffffffff8">
    <w:name w:val="标准文件_引言一级无标题"/>
    <w:basedOn w:val="a7"/>
    <w:next w:val="affff7"/>
    <w:qFormat/>
    <w:rsid w:val="009B46F9"/>
    <w:pPr>
      <w:spacing w:beforeLines="0" w:before="0" w:afterLines="0" w:after="0" w:line="276" w:lineRule="auto"/>
    </w:pPr>
    <w:rPr>
      <w:rFonts w:ascii="宋体" w:eastAsia="宋体"/>
    </w:rPr>
  </w:style>
  <w:style w:type="paragraph" w:customStyle="1" w:styleId="affffffffff9">
    <w:name w:val="标准文件_引言二级无标题"/>
    <w:basedOn w:val="a8"/>
    <w:next w:val="affff7"/>
    <w:qFormat/>
    <w:rsid w:val="009B46F9"/>
    <w:pPr>
      <w:spacing w:beforeLines="0" w:before="0" w:afterLines="0" w:after="0" w:line="276" w:lineRule="auto"/>
    </w:pPr>
    <w:rPr>
      <w:rFonts w:ascii="宋体" w:eastAsia="宋体"/>
    </w:rPr>
  </w:style>
  <w:style w:type="paragraph" w:customStyle="1" w:styleId="affffffffffa">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b">
    <w:name w:val="标准文件_引言四级无标题"/>
    <w:basedOn w:val="aa"/>
    <w:next w:val="affff7"/>
    <w:qFormat/>
    <w:rsid w:val="009B46F9"/>
    <w:pPr>
      <w:spacing w:beforeLines="0" w:before="0" w:afterLines="0" w:after="0" w:line="276" w:lineRule="auto"/>
    </w:pPr>
    <w:rPr>
      <w:rFonts w:ascii="宋体" w:eastAsia="宋体"/>
    </w:rPr>
  </w:style>
  <w:style w:type="paragraph" w:customStyle="1" w:styleId="affffffffffc">
    <w:name w:val="标准文件_引言五级无标题"/>
    <w:basedOn w:val="ab"/>
    <w:next w:val="affff7"/>
    <w:qFormat/>
    <w:rsid w:val="009B46F9"/>
    <w:pPr>
      <w:spacing w:beforeLines="0" w:before="0" w:afterLines="0" w:after="0" w:line="276" w:lineRule="auto"/>
    </w:pPr>
    <w:rPr>
      <w:rFonts w:ascii="宋体" w:eastAsia="宋体"/>
    </w:rPr>
  </w:style>
  <w:style w:type="paragraph" w:customStyle="1" w:styleId="affffffffffd">
    <w:name w:val="标准文件_索引标题"/>
    <w:basedOn w:val="affffe"/>
    <w:next w:val="affff7"/>
    <w:qFormat/>
    <w:rsid w:val="00CD561D"/>
    <w:rPr>
      <w:rFonts w:hAnsi="黑体"/>
    </w:rPr>
  </w:style>
  <w:style w:type="paragraph" w:customStyle="1" w:styleId="affffffffffe">
    <w:name w:val="标准文件_脚注内容"/>
    <w:basedOn w:val="affff7"/>
    <w:qFormat/>
    <w:rsid w:val="009B46F9"/>
    <w:pPr>
      <w:ind w:leftChars="200" w:left="400" w:hangingChars="200" w:hanging="200"/>
    </w:pPr>
    <w:rPr>
      <w:sz w:val="15"/>
    </w:rPr>
  </w:style>
  <w:style w:type="paragraph" w:customStyle="1" w:styleId="afffffffffff">
    <w:name w:val="标准文件_术语条一"/>
    <w:basedOn w:val="affffffff8"/>
    <w:next w:val="affff7"/>
    <w:qFormat/>
    <w:rsid w:val="009B46F9"/>
  </w:style>
  <w:style w:type="paragraph" w:customStyle="1" w:styleId="afffffffffff0">
    <w:name w:val="标准文件_术语条二"/>
    <w:basedOn w:val="affffffffb"/>
    <w:next w:val="affff7"/>
    <w:qFormat/>
    <w:rsid w:val="009B46F9"/>
  </w:style>
  <w:style w:type="paragraph" w:customStyle="1" w:styleId="afffffffffff1">
    <w:name w:val="标准文件_术语条三"/>
    <w:basedOn w:val="affffffffa"/>
    <w:next w:val="affff7"/>
    <w:qFormat/>
    <w:rsid w:val="009B46F9"/>
  </w:style>
  <w:style w:type="paragraph" w:customStyle="1" w:styleId="afffffffffff2">
    <w:name w:val="标准文件_术语条四"/>
    <w:basedOn w:val="affffffffd"/>
    <w:next w:val="affff7"/>
    <w:qFormat/>
    <w:rsid w:val="009B46F9"/>
  </w:style>
  <w:style w:type="paragraph" w:customStyle="1" w:styleId="afffffffffff3">
    <w:name w:val="标准文件_术语条五"/>
    <w:basedOn w:val="affffffff9"/>
    <w:next w:val="affff7"/>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4">
    <w:name w:val="发布"/>
    <w:basedOn w:val="afff7"/>
    <w:rsid w:val="007B7453"/>
    <w:rPr>
      <w:rFonts w:ascii="黑体" w:eastAsia="黑体"/>
      <w:spacing w:val="85"/>
      <w:w w:val="100"/>
      <w:position w:val="3"/>
      <w:sz w:val="28"/>
      <w:szCs w:val="28"/>
    </w:rPr>
  </w:style>
  <w:style w:type="paragraph" w:customStyle="1" w:styleId="afffffffffff5">
    <w:name w:val="段"/>
    <w:link w:val="Char7"/>
    <w:qFormat/>
    <w:rsid w:val="00674000"/>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7"/>
    <w:link w:val="afffffffffff5"/>
    <w:qFormat/>
    <w:rsid w:val="00674000"/>
    <w:rPr>
      <w:rFonts w:ascii="宋体" w:hAnsi="Times New Roman"/>
      <w:sz w:val="21"/>
    </w:rPr>
  </w:style>
  <w:style w:type="paragraph" w:customStyle="1" w:styleId="afffffffffff6">
    <w:name w:val="附录标识"/>
    <w:basedOn w:val="afff6"/>
    <w:next w:val="afffffffffff5"/>
    <w:qFormat/>
    <w:rsid w:val="00EC04AD"/>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fffff7">
    <w:name w:val="二级无"/>
    <w:basedOn w:val="af2"/>
    <w:qFormat/>
    <w:rsid w:val="00EC04AD"/>
    <w:pPr>
      <w:spacing w:beforeLines="0" w:before="0" w:afterLines="0" w:after="0"/>
    </w:pPr>
    <w:rPr>
      <w:rFonts w:ascii="宋体" w:eastAsia="宋体"/>
    </w:rPr>
  </w:style>
  <w:style w:type="paragraph" w:customStyle="1" w:styleId="af2">
    <w:name w:val="二级条标题"/>
    <w:basedOn w:val="afff6"/>
    <w:next w:val="afffffffffff5"/>
    <w:qFormat/>
    <w:rsid w:val="00EC04AD"/>
    <w:pPr>
      <w:widowControl/>
      <w:numPr>
        <w:ilvl w:val="2"/>
        <w:numId w:val="32"/>
      </w:numPr>
      <w:tabs>
        <w:tab w:val="left" w:pos="1260"/>
      </w:tabs>
      <w:adjustRightInd/>
      <w:spacing w:beforeLines="50" w:before="50" w:afterLines="50" w:after="50" w:line="240" w:lineRule="auto"/>
      <w:jc w:val="left"/>
      <w:outlineLvl w:val="3"/>
    </w:pPr>
    <w:rPr>
      <w:rFonts w:ascii="黑体" w:eastAsia="黑体" w:hAnsi="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6">
    <w:name w:val="Normal"/>
    <w:qFormat/>
    <w:rsid w:val="009B46F9"/>
    <w:pPr>
      <w:widowControl w:val="0"/>
      <w:adjustRightInd w:val="0"/>
      <w:spacing w:line="400" w:lineRule="exact"/>
      <w:jc w:val="both"/>
    </w:pPr>
    <w:rPr>
      <w:kern w:val="2"/>
      <w:sz w:val="21"/>
      <w:szCs w:val="21"/>
    </w:rPr>
  </w:style>
  <w:style w:type="paragraph" w:styleId="1">
    <w:name w:val="heading 1"/>
    <w:basedOn w:val="afff6"/>
    <w:next w:val="afff6"/>
    <w:link w:val="1Char"/>
    <w:qFormat/>
    <w:rsid w:val="009B46F9"/>
    <w:pPr>
      <w:keepNext/>
      <w:keepLines/>
      <w:spacing w:before="340" w:after="330" w:line="578" w:lineRule="auto"/>
      <w:outlineLvl w:val="0"/>
    </w:pPr>
    <w:rPr>
      <w:b/>
      <w:bCs/>
      <w:kern w:val="44"/>
      <w:sz w:val="44"/>
      <w:szCs w:val="44"/>
    </w:rPr>
  </w:style>
  <w:style w:type="paragraph" w:styleId="22">
    <w:name w:val="heading 2"/>
    <w:basedOn w:val="afff6"/>
    <w:next w:val="afff6"/>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Char"/>
    <w:qFormat/>
    <w:rsid w:val="009B46F9"/>
    <w:pPr>
      <w:keepNext/>
      <w:keepLines/>
      <w:spacing w:before="260" w:after="260" w:line="416" w:lineRule="auto"/>
      <w:outlineLvl w:val="2"/>
    </w:pPr>
    <w:rPr>
      <w:b/>
      <w:bCs/>
      <w:sz w:val="32"/>
      <w:szCs w:val="32"/>
    </w:rPr>
  </w:style>
  <w:style w:type="paragraph" w:styleId="4">
    <w:name w:val="heading 4"/>
    <w:basedOn w:val="afff6"/>
    <w:next w:val="afff6"/>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6"/>
    <w:next w:val="afff6"/>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6"/>
    <w:next w:val="afff6"/>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Char"/>
    <w:qFormat/>
    <w:rsid w:val="009B46F9"/>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a">
    <w:name w:val="header"/>
    <w:basedOn w:val="afff6"/>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a"/>
    <w:uiPriority w:val="99"/>
    <w:rsid w:val="009B46F9"/>
    <w:rPr>
      <w:kern w:val="2"/>
      <w:sz w:val="18"/>
      <w:szCs w:val="18"/>
    </w:rPr>
  </w:style>
  <w:style w:type="paragraph" w:styleId="afffb">
    <w:name w:val="footer"/>
    <w:basedOn w:val="afff6"/>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b"/>
    <w:uiPriority w:val="99"/>
    <w:rsid w:val="009B46F9"/>
    <w:rPr>
      <w:rFonts w:ascii="宋体"/>
      <w:kern w:val="2"/>
      <w:sz w:val="18"/>
      <w:szCs w:val="18"/>
    </w:rPr>
  </w:style>
  <w:style w:type="paragraph" w:styleId="afffc">
    <w:name w:val="Balloon Text"/>
    <w:basedOn w:val="afff6"/>
    <w:link w:val="Char1"/>
    <w:uiPriority w:val="99"/>
    <w:semiHidden/>
    <w:unhideWhenUsed/>
    <w:rsid w:val="009B46F9"/>
    <w:rPr>
      <w:sz w:val="18"/>
      <w:szCs w:val="18"/>
    </w:rPr>
  </w:style>
  <w:style w:type="character" w:customStyle="1" w:styleId="Char1">
    <w:name w:val="批注框文本 Char"/>
    <w:link w:val="afffc"/>
    <w:uiPriority w:val="99"/>
    <w:semiHidden/>
    <w:rsid w:val="009B46F9"/>
    <w:rPr>
      <w:kern w:val="2"/>
      <w:sz w:val="18"/>
      <w:szCs w:val="18"/>
    </w:rPr>
  </w:style>
  <w:style w:type="paragraph" w:styleId="afffd">
    <w:name w:val="Quote"/>
    <w:basedOn w:val="afff6"/>
    <w:next w:val="afff6"/>
    <w:link w:val="Char2"/>
    <w:uiPriority w:val="29"/>
    <w:qFormat/>
    <w:rsid w:val="009B46F9"/>
    <w:rPr>
      <w:i/>
      <w:iCs/>
      <w:color w:val="000000"/>
    </w:rPr>
  </w:style>
  <w:style w:type="character" w:customStyle="1" w:styleId="Char2">
    <w:name w:val="引用 Char"/>
    <w:link w:val="afffd"/>
    <w:uiPriority w:val="29"/>
    <w:qFormat/>
    <w:rsid w:val="009B46F9"/>
    <w:rPr>
      <w:i/>
      <w:iCs/>
      <w:color w:val="000000"/>
      <w:kern w:val="2"/>
      <w:sz w:val="21"/>
      <w:szCs w:val="21"/>
    </w:rPr>
  </w:style>
  <w:style w:type="character" w:styleId="afffe">
    <w:name w:val="Strong"/>
    <w:uiPriority w:val="22"/>
    <w:qFormat/>
    <w:rsid w:val="009B46F9"/>
    <w:rPr>
      <w:b/>
      <w:bCs/>
    </w:rPr>
  </w:style>
  <w:style w:type="character" w:styleId="affff">
    <w:name w:val="Emphasis"/>
    <w:uiPriority w:val="20"/>
    <w:qFormat/>
    <w:rsid w:val="009B46F9"/>
    <w:rPr>
      <w:i/>
      <w:iCs/>
    </w:rPr>
  </w:style>
  <w:style w:type="paragraph" w:styleId="affff0">
    <w:name w:val="Title"/>
    <w:basedOn w:val="afff6"/>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0"/>
    <w:rsid w:val="009B46F9"/>
    <w:rPr>
      <w:rFonts w:ascii="Arial" w:hAnsi="Arial" w:cs="Arial"/>
      <w:b/>
      <w:bCs/>
      <w:kern w:val="2"/>
      <w:sz w:val="32"/>
      <w:szCs w:val="32"/>
    </w:rPr>
  </w:style>
  <w:style w:type="paragraph" w:customStyle="1" w:styleId="affff1">
    <w:name w:val="标准标志"/>
    <w:next w:val="afff6"/>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2">
    <w:name w:val="标准称谓"/>
    <w:next w:val="afff6"/>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3">
    <w:name w:val="标准文件_页脚偶数页"/>
    <w:rsid w:val="009B46F9"/>
    <w:pPr>
      <w:ind w:left="198"/>
    </w:pPr>
    <w:rPr>
      <w:rFonts w:ascii="宋体" w:hAnsi="Times New Roman"/>
      <w:sz w:val="18"/>
    </w:rPr>
  </w:style>
  <w:style w:type="paragraph" w:customStyle="1" w:styleId="affff4">
    <w:name w:val="标准文件_页脚奇数页"/>
    <w:rsid w:val="009B46F9"/>
    <w:pPr>
      <w:ind w:right="227"/>
      <w:jc w:val="right"/>
    </w:pPr>
    <w:rPr>
      <w:rFonts w:ascii="宋体" w:hAnsi="Times New Roman"/>
      <w:sz w:val="18"/>
    </w:rPr>
  </w:style>
  <w:style w:type="paragraph" w:customStyle="1" w:styleId="affff5">
    <w:name w:val="标准书眉一"/>
    <w:rsid w:val="009B46F9"/>
    <w:pPr>
      <w:jc w:val="both"/>
    </w:pPr>
    <w:rPr>
      <w:rFonts w:ascii="Times New Roman" w:hAnsi="Times New Roman"/>
    </w:rPr>
  </w:style>
  <w:style w:type="paragraph" w:customStyle="1" w:styleId="ICS">
    <w:name w:val="标准文件_ICS"/>
    <w:basedOn w:val="afff6"/>
    <w:rsid w:val="009B46F9"/>
    <w:pPr>
      <w:spacing w:line="0" w:lineRule="atLeast"/>
    </w:pPr>
    <w:rPr>
      <w:rFonts w:ascii="黑体" w:eastAsia="黑体" w:hAnsi="宋体"/>
    </w:rPr>
  </w:style>
  <w:style w:type="paragraph" w:customStyle="1" w:styleId="affff6">
    <w:name w:val="标准文件_标准正文"/>
    <w:basedOn w:val="afff6"/>
    <w:next w:val="affff7"/>
    <w:rsid w:val="009B46F9"/>
    <w:pPr>
      <w:snapToGrid w:val="0"/>
      <w:ind w:firstLineChars="200" w:firstLine="200"/>
    </w:pPr>
    <w:rPr>
      <w:kern w:val="0"/>
    </w:rPr>
  </w:style>
  <w:style w:type="paragraph" w:customStyle="1" w:styleId="affff8">
    <w:name w:val="标准文件_版本"/>
    <w:basedOn w:val="affff6"/>
    <w:rsid w:val="009B46F9"/>
    <w:pPr>
      <w:adjustRightInd/>
      <w:snapToGrid/>
      <w:ind w:firstLineChars="0" w:firstLine="0"/>
    </w:pPr>
    <w:rPr>
      <w:rFonts w:ascii="宋体" w:hAnsi="宋体"/>
      <w:kern w:val="2"/>
    </w:rPr>
  </w:style>
  <w:style w:type="paragraph" w:customStyle="1" w:styleId="affff9">
    <w:name w:val="标准文件_标准部门"/>
    <w:basedOn w:val="afff6"/>
    <w:rsid w:val="009B46F9"/>
    <w:pPr>
      <w:jc w:val="center"/>
    </w:pPr>
    <w:rPr>
      <w:rFonts w:ascii="黑体" w:eastAsia="黑体"/>
      <w:kern w:val="0"/>
      <w:sz w:val="44"/>
    </w:rPr>
  </w:style>
  <w:style w:type="paragraph" w:customStyle="1" w:styleId="affffa">
    <w:name w:val="标准文件_标准代替"/>
    <w:basedOn w:val="afff6"/>
    <w:next w:val="afff6"/>
    <w:rsid w:val="009B46F9"/>
    <w:pPr>
      <w:spacing w:line="310" w:lineRule="exact"/>
      <w:jc w:val="right"/>
    </w:pPr>
    <w:rPr>
      <w:rFonts w:ascii="宋体" w:hAnsi="宋体"/>
      <w:kern w:val="0"/>
    </w:rPr>
  </w:style>
  <w:style w:type="paragraph" w:customStyle="1" w:styleId="affffb">
    <w:name w:val="标准文件_标准名称标题"/>
    <w:basedOn w:val="afff6"/>
    <w:next w:val="afff6"/>
    <w:rsid w:val="009B46F9"/>
    <w:pPr>
      <w:widowControl/>
      <w:shd w:val="clear" w:color="FFFFFF" w:fill="FFFFFF"/>
      <w:adjustRightInd/>
      <w:spacing w:before="640" w:after="100"/>
      <w:jc w:val="center"/>
    </w:pPr>
    <w:rPr>
      <w:rFonts w:ascii="黑体" w:eastAsia="黑体"/>
      <w:kern w:val="0"/>
      <w:sz w:val="32"/>
    </w:rPr>
  </w:style>
  <w:style w:type="paragraph" w:customStyle="1" w:styleId="affffc">
    <w:name w:val="标准文件_页眉奇数页"/>
    <w:next w:val="afff6"/>
    <w:rsid w:val="009B46F9"/>
    <w:pPr>
      <w:tabs>
        <w:tab w:val="center" w:pos="4154"/>
        <w:tab w:val="right" w:pos="8306"/>
      </w:tabs>
      <w:spacing w:after="120"/>
      <w:jc w:val="right"/>
    </w:pPr>
    <w:rPr>
      <w:rFonts w:ascii="黑体" w:eastAsia="黑体" w:hAnsi="宋体"/>
      <w:noProof/>
      <w:sz w:val="21"/>
    </w:rPr>
  </w:style>
  <w:style w:type="paragraph" w:customStyle="1" w:styleId="affffd">
    <w:name w:val="标准文件_页眉偶数页"/>
    <w:basedOn w:val="affffc"/>
    <w:next w:val="afff6"/>
    <w:rsid w:val="009B46F9"/>
    <w:pPr>
      <w:jc w:val="left"/>
    </w:pPr>
  </w:style>
  <w:style w:type="paragraph" w:customStyle="1" w:styleId="affffe">
    <w:name w:val="标准文件_参考文献标题"/>
    <w:basedOn w:val="afff6"/>
    <w:next w:val="afff6"/>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7">
    <w:name w:val="标准文件_段"/>
    <w:link w:val="Char4"/>
    <w:qFormat/>
    <w:rsid w:val="009B46F9"/>
    <w:pPr>
      <w:autoSpaceDE w:val="0"/>
      <w:autoSpaceDN w:val="0"/>
      <w:ind w:firstLineChars="200" w:firstLine="200"/>
      <w:jc w:val="both"/>
    </w:pPr>
    <w:rPr>
      <w:rFonts w:ascii="宋体" w:hAnsi="Times New Roman"/>
      <w:noProof/>
      <w:sz w:val="21"/>
    </w:rPr>
  </w:style>
  <w:style w:type="paragraph" w:customStyle="1" w:styleId="afff">
    <w:name w:val="标准文件_二级条标题"/>
    <w:next w:val="affff7"/>
    <w:rsid w:val="009B46F9"/>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
    <w:name w:val="标准文件_发布"/>
    <w:rsid w:val="009B46F9"/>
    <w:rPr>
      <w:rFonts w:ascii="黑体" w:eastAsia="黑体"/>
      <w:spacing w:val="0"/>
      <w:w w:val="100"/>
      <w:position w:val="3"/>
      <w:sz w:val="28"/>
    </w:rPr>
  </w:style>
  <w:style w:type="paragraph" w:customStyle="1" w:styleId="ad">
    <w:name w:val="标准文件_方框数字列项"/>
    <w:basedOn w:val="affff7"/>
    <w:rsid w:val="009B46F9"/>
    <w:pPr>
      <w:numPr>
        <w:numId w:val="3"/>
      </w:numPr>
      <w:ind w:firstLineChars="0" w:firstLine="0"/>
    </w:pPr>
  </w:style>
  <w:style w:type="paragraph" w:customStyle="1" w:styleId="afffff0">
    <w:name w:val="标准文件_封面标准编号"/>
    <w:basedOn w:val="afff6"/>
    <w:next w:val="affffa"/>
    <w:rsid w:val="009B46F9"/>
    <w:pPr>
      <w:spacing w:line="310" w:lineRule="exact"/>
      <w:jc w:val="right"/>
    </w:pPr>
    <w:rPr>
      <w:rFonts w:ascii="黑体" w:eastAsia="黑体"/>
      <w:kern w:val="0"/>
      <w:sz w:val="28"/>
    </w:rPr>
  </w:style>
  <w:style w:type="paragraph" w:customStyle="1" w:styleId="afffff1">
    <w:name w:val="标准文件_封面标准分类号"/>
    <w:basedOn w:val="afff6"/>
    <w:rsid w:val="009B46F9"/>
    <w:rPr>
      <w:rFonts w:ascii="黑体" w:eastAsia="黑体"/>
      <w:b/>
      <w:kern w:val="0"/>
      <w:sz w:val="28"/>
    </w:rPr>
  </w:style>
  <w:style w:type="paragraph" w:customStyle="1" w:styleId="afffff2">
    <w:name w:val="标准文件_封面标准名称"/>
    <w:basedOn w:val="afff6"/>
    <w:rsid w:val="009B46F9"/>
    <w:pPr>
      <w:spacing w:line="240" w:lineRule="auto"/>
      <w:jc w:val="center"/>
    </w:pPr>
    <w:rPr>
      <w:rFonts w:ascii="黑体" w:eastAsia="黑体"/>
      <w:kern w:val="0"/>
      <w:sz w:val="52"/>
    </w:rPr>
  </w:style>
  <w:style w:type="paragraph" w:customStyle="1" w:styleId="afffff3">
    <w:name w:val="标准文件_封面标准英文名称"/>
    <w:basedOn w:val="afff6"/>
    <w:rsid w:val="009B46F9"/>
    <w:pPr>
      <w:spacing w:line="240" w:lineRule="auto"/>
      <w:jc w:val="center"/>
    </w:pPr>
    <w:rPr>
      <w:rFonts w:ascii="黑体" w:eastAsia="黑体"/>
      <w:b/>
      <w:sz w:val="28"/>
    </w:rPr>
  </w:style>
  <w:style w:type="paragraph" w:customStyle="1" w:styleId="afffff4">
    <w:name w:val="标准文件_封面发布日期"/>
    <w:basedOn w:val="afff6"/>
    <w:rsid w:val="009B46F9"/>
    <w:pPr>
      <w:spacing w:line="310" w:lineRule="exact"/>
    </w:pPr>
    <w:rPr>
      <w:rFonts w:ascii="黑体" w:eastAsia="黑体"/>
      <w:kern w:val="0"/>
      <w:sz w:val="28"/>
    </w:rPr>
  </w:style>
  <w:style w:type="paragraph" w:customStyle="1" w:styleId="afffff5">
    <w:name w:val="标准文件_封面密级"/>
    <w:basedOn w:val="afff6"/>
    <w:rsid w:val="009B46F9"/>
    <w:rPr>
      <w:rFonts w:eastAsia="黑体"/>
      <w:sz w:val="32"/>
    </w:rPr>
  </w:style>
  <w:style w:type="paragraph" w:customStyle="1" w:styleId="afffff6">
    <w:name w:val="标准文件_封面实施日期"/>
    <w:basedOn w:val="afff6"/>
    <w:rsid w:val="009B46F9"/>
    <w:pPr>
      <w:spacing w:line="310" w:lineRule="exact"/>
      <w:jc w:val="right"/>
    </w:pPr>
    <w:rPr>
      <w:rFonts w:ascii="黑体" w:eastAsia="黑体"/>
      <w:sz w:val="28"/>
    </w:rPr>
  </w:style>
  <w:style w:type="paragraph" w:customStyle="1" w:styleId="afffff7">
    <w:name w:val="标准文件_封面抬头"/>
    <w:basedOn w:val="affff7"/>
    <w:rsid w:val="009B46F9"/>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7"/>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0">
    <w:name w:val="标准文件_附录表标题"/>
    <w:next w:val="affff7"/>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5">
    <w:name w:val="标准文件_附录一级条标题"/>
    <w:next w:val="affff7"/>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7"/>
    <w:rsid w:val="009B46F9"/>
    <w:pPr>
      <w:widowControl/>
      <w:numPr>
        <w:ilvl w:val="2"/>
      </w:numPr>
      <w:wordWrap w:val="0"/>
      <w:overflowPunct w:val="0"/>
      <w:autoSpaceDE w:val="0"/>
      <w:autoSpaceDN w:val="0"/>
      <w:textAlignment w:val="baseline"/>
      <w:outlineLvl w:val="3"/>
    </w:pPr>
  </w:style>
  <w:style w:type="paragraph" w:customStyle="1" w:styleId="afffff8">
    <w:name w:val="标准文件_附录公式"/>
    <w:basedOn w:val="affff6"/>
    <w:next w:val="affff6"/>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7"/>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7"/>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a">
    <w:name w:val="标准文件_附录图标题"/>
    <w:next w:val="affff7"/>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9">
    <w:name w:val="标准文件_附录五级条标题"/>
    <w:next w:val="affff7"/>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9"/>
    <w:rsid w:val="009B46F9"/>
    <w:pPr>
      <w:numPr>
        <w:numId w:val="7"/>
      </w:numPr>
      <w:tabs>
        <w:tab w:val="left" w:pos="6406"/>
      </w:tabs>
      <w:spacing w:before="220" w:after="320"/>
      <w:jc w:val="center"/>
      <w:outlineLvl w:val="0"/>
    </w:pPr>
    <w:rPr>
      <w:rFonts w:ascii="黑体" w:eastAsia="黑体" w:hAnsi="Times New Roman"/>
      <w:sz w:val="21"/>
    </w:rPr>
  </w:style>
  <w:style w:type="paragraph" w:styleId="afffff9">
    <w:name w:val="Body Text"/>
    <w:basedOn w:val="afff6"/>
    <w:link w:val="Char5"/>
    <w:qFormat/>
    <w:rsid w:val="009B46F9"/>
    <w:pPr>
      <w:spacing w:after="120"/>
    </w:pPr>
  </w:style>
  <w:style w:type="character" w:customStyle="1" w:styleId="Char5">
    <w:name w:val="正文文本 Char"/>
    <w:link w:val="afffff9"/>
    <w:qFormat/>
    <w:rsid w:val="009B46F9"/>
    <w:rPr>
      <w:kern w:val="2"/>
      <w:sz w:val="21"/>
      <w:szCs w:val="21"/>
    </w:rPr>
  </w:style>
  <w:style w:type="paragraph" w:customStyle="1" w:styleId="afffffa">
    <w:name w:val="标准文件_附录章标题"/>
    <w:next w:val="affff7"/>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b">
    <w:name w:val="标准文件_公式后的破折号"/>
    <w:basedOn w:val="affff7"/>
    <w:next w:val="affff7"/>
    <w:rsid w:val="009B46F9"/>
    <w:pPr>
      <w:ind w:leftChars="200" w:left="488" w:hangingChars="290" w:hanging="289"/>
    </w:pPr>
  </w:style>
  <w:style w:type="paragraph" w:customStyle="1" w:styleId="a6">
    <w:name w:val="标准文件_前言、引言标题"/>
    <w:next w:val="afff6"/>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c">
    <w:name w:val="标准文件_目次、标准名称标题"/>
    <w:basedOn w:val="a6"/>
    <w:next w:val="affff7"/>
    <w:rsid w:val="009B46F9"/>
    <w:pPr>
      <w:spacing w:line="460" w:lineRule="exact"/>
      <w:ind w:left="0" w:firstLine="0"/>
    </w:pPr>
  </w:style>
  <w:style w:type="paragraph" w:customStyle="1" w:styleId="afffffd">
    <w:name w:val="标准文件_目录标题"/>
    <w:basedOn w:val="afff6"/>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d">
    <w:name w:val="标准文件_破折号列项（二级）"/>
    <w:basedOn w:val="af1"/>
    <w:rsid w:val="009B46F9"/>
    <w:pPr>
      <w:numPr>
        <w:numId w:val="9"/>
      </w:numPr>
    </w:pPr>
  </w:style>
  <w:style w:type="paragraph" w:customStyle="1" w:styleId="afff0">
    <w:name w:val="标准文件_三级条标题"/>
    <w:basedOn w:val="afff"/>
    <w:next w:val="affff7"/>
    <w:rsid w:val="009B46F9"/>
    <w:pPr>
      <w:widowControl/>
      <w:numPr>
        <w:ilvl w:val="4"/>
      </w:numPr>
      <w:outlineLvl w:val="3"/>
    </w:pPr>
  </w:style>
  <w:style w:type="character" w:styleId="afffffe">
    <w:name w:val="Subtle Reference"/>
    <w:uiPriority w:val="31"/>
    <w:qFormat/>
    <w:rsid w:val="009B46F9"/>
    <w:rPr>
      <w:smallCaps/>
      <w:color w:val="C0504D"/>
      <w:u w:val="single"/>
    </w:rPr>
  </w:style>
  <w:style w:type="paragraph" w:customStyle="1" w:styleId="affffff">
    <w:name w:val="标准文件_示例后续"/>
    <w:basedOn w:val="afff6"/>
    <w:rsid w:val="009B46F9"/>
    <w:pPr>
      <w:adjustRightInd/>
      <w:spacing w:line="240" w:lineRule="auto"/>
      <w:ind w:firstLineChars="200" w:firstLine="200"/>
    </w:pPr>
    <w:rPr>
      <w:sz w:val="18"/>
      <w:szCs w:val="24"/>
    </w:rPr>
  </w:style>
  <w:style w:type="paragraph" w:customStyle="1" w:styleId="affa">
    <w:name w:val="标准文件_数字编号列项"/>
    <w:rsid w:val="009B46F9"/>
    <w:pPr>
      <w:numPr>
        <w:numId w:val="13"/>
      </w:numPr>
      <w:jc w:val="both"/>
    </w:pPr>
    <w:rPr>
      <w:rFonts w:ascii="宋体" w:hAnsi="宋体"/>
      <w:sz w:val="21"/>
    </w:rPr>
  </w:style>
  <w:style w:type="paragraph" w:customStyle="1" w:styleId="afff1">
    <w:name w:val="标准文件_四级条标题"/>
    <w:next w:val="affff7"/>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0">
    <w:name w:val="footnote text"/>
    <w:basedOn w:val="afff6"/>
    <w:next w:val="afff6"/>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0"/>
    <w:semiHidden/>
    <w:rsid w:val="009B46F9"/>
    <w:rPr>
      <w:rFonts w:ascii="宋体"/>
      <w:kern w:val="2"/>
      <w:sz w:val="18"/>
      <w:szCs w:val="18"/>
    </w:rPr>
  </w:style>
  <w:style w:type="paragraph" w:customStyle="1" w:styleId="affffff1">
    <w:name w:val="标准文件_条文脚注"/>
    <w:basedOn w:val="affffff0"/>
    <w:rsid w:val="009B46F9"/>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7"/>
    <w:rsid w:val="009B46F9"/>
    <w:pPr>
      <w:numPr>
        <w:numId w:val="14"/>
      </w:numPr>
      <w:spacing w:line="240" w:lineRule="auto"/>
      <w:jc w:val="left"/>
    </w:pPr>
    <w:rPr>
      <w:rFonts w:ascii="宋体" w:hAnsi="宋体"/>
      <w:sz w:val="18"/>
    </w:rPr>
  </w:style>
  <w:style w:type="character" w:styleId="affffff2">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3">
    <w:name w:val="标准文件_图表脚注内容"/>
    <w:rsid w:val="009B46F9"/>
    <w:rPr>
      <w:rFonts w:ascii="宋体" w:eastAsia="宋体" w:hAnsi="宋体" w:cs="Times New Roman"/>
      <w:spacing w:val="0"/>
      <w:sz w:val="18"/>
      <w:vertAlign w:val="superscript"/>
    </w:rPr>
  </w:style>
  <w:style w:type="paragraph" w:customStyle="1" w:styleId="afff2">
    <w:name w:val="标准文件_五级条标题"/>
    <w:next w:val="affff7"/>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7"/>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7"/>
    <w:rsid w:val="009B46F9"/>
    <w:pPr>
      <w:numPr>
        <w:ilvl w:val="2"/>
      </w:numPr>
      <w:spacing w:beforeLines="50" w:before="50" w:afterLines="50" w:after="50"/>
      <w:outlineLvl w:val="1"/>
    </w:pPr>
  </w:style>
  <w:style w:type="paragraph" w:customStyle="1" w:styleId="affffff4">
    <w:name w:val="标准文件_一致程度"/>
    <w:basedOn w:val="afff6"/>
    <w:rsid w:val="009B46F9"/>
    <w:pPr>
      <w:spacing w:line="440" w:lineRule="exact"/>
      <w:jc w:val="center"/>
    </w:pPr>
    <w:rPr>
      <w:sz w:val="28"/>
    </w:rPr>
  </w:style>
  <w:style w:type="paragraph" w:customStyle="1" w:styleId="affffff5">
    <w:name w:val="标准文件_引言标题"/>
    <w:next w:val="afff6"/>
    <w:rsid w:val="009B46F9"/>
    <w:pPr>
      <w:shd w:val="clear" w:color="FFFFFF" w:fill="FFFFFF"/>
      <w:spacing w:before="540" w:after="600"/>
      <w:jc w:val="center"/>
      <w:outlineLvl w:val="0"/>
    </w:pPr>
    <w:rPr>
      <w:rFonts w:ascii="黑体" w:eastAsia="黑体" w:hAnsi="Times New Roman"/>
      <w:sz w:val="32"/>
    </w:rPr>
  </w:style>
  <w:style w:type="paragraph" w:customStyle="1" w:styleId="affffff6">
    <w:name w:val="标准文件_英文图表脚注"/>
    <w:basedOn w:val="affff6"/>
    <w:rsid w:val="009B46F9"/>
    <w:pPr>
      <w:widowControl/>
      <w:adjustRightInd/>
      <w:snapToGrid/>
      <w:spacing w:line="240" w:lineRule="auto"/>
      <w:ind w:left="79" w:hangingChars="80" w:hanging="79"/>
    </w:pPr>
    <w:rPr>
      <w:rFonts w:ascii="宋体" w:hAnsi="宋体"/>
    </w:rPr>
  </w:style>
  <w:style w:type="paragraph" w:customStyle="1" w:styleId="af7">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6"/>
    <w:next w:val="affff7"/>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7"/>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7">
    <w:name w:val="标准文件_正文公式"/>
    <w:basedOn w:val="afff6"/>
    <w:next w:val="affff6"/>
    <w:rsid w:val="009B46F9"/>
    <w:pPr>
      <w:tabs>
        <w:tab w:val="center" w:pos="4678"/>
        <w:tab w:val="right" w:leader="middleDot" w:pos="9356"/>
      </w:tabs>
      <w:spacing w:line="240" w:lineRule="auto"/>
    </w:pPr>
    <w:rPr>
      <w:rFonts w:ascii="宋体" w:hAnsi="宋体"/>
    </w:rPr>
  </w:style>
  <w:style w:type="paragraph" w:customStyle="1" w:styleId="afe">
    <w:name w:val="标准文件_正文图标题"/>
    <w:next w:val="affff7"/>
    <w:rsid w:val="009B46F9"/>
    <w:pPr>
      <w:numPr>
        <w:numId w:val="22"/>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7"/>
    <w:rsid w:val="009B46F9"/>
    <w:pPr>
      <w:numPr>
        <w:numId w:val="23"/>
      </w:numPr>
      <w:jc w:val="center"/>
    </w:pPr>
    <w:rPr>
      <w:rFonts w:ascii="黑体" w:eastAsia="黑体" w:hAnsi="Times New Roman"/>
      <w:sz w:val="21"/>
    </w:rPr>
  </w:style>
  <w:style w:type="paragraph" w:customStyle="1" w:styleId="afc">
    <w:name w:val="标准文件_正文英文图标题"/>
    <w:next w:val="affff7"/>
    <w:rsid w:val="009B46F9"/>
    <w:pPr>
      <w:numPr>
        <w:numId w:val="24"/>
      </w:numPr>
      <w:jc w:val="center"/>
    </w:pPr>
    <w:rPr>
      <w:rFonts w:ascii="黑体" w:eastAsia="黑体" w:hAnsi="Times New Roman"/>
      <w:sz w:val="21"/>
    </w:rPr>
  </w:style>
  <w:style w:type="paragraph" w:customStyle="1" w:styleId="af8">
    <w:name w:val="标准文件_编号列项（三级）"/>
    <w:rsid w:val="009B46F9"/>
    <w:pPr>
      <w:numPr>
        <w:ilvl w:val="2"/>
        <w:numId w:val="27"/>
      </w:numPr>
    </w:pPr>
    <w:rPr>
      <w:rFonts w:ascii="宋体" w:hAnsi="Times New Roman"/>
      <w:sz w:val="21"/>
    </w:rPr>
  </w:style>
  <w:style w:type="character" w:styleId="affffff8">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6"/>
    <w:rsid w:val="009B46F9"/>
    <w:pPr>
      <w:numPr>
        <w:ilvl w:val="3"/>
        <w:numId w:val="31"/>
      </w:numPr>
      <w:adjustRightInd/>
      <w:spacing w:line="240" w:lineRule="auto"/>
    </w:pPr>
    <w:rPr>
      <w:rFonts w:ascii="宋体" w:hAnsi="宋体"/>
      <w:szCs w:val="24"/>
    </w:rPr>
  </w:style>
  <w:style w:type="paragraph" w:customStyle="1" w:styleId="affffff9">
    <w:name w:val="发布部门"/>
    <w:next w:val="affff7"/>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a">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b">
    <w:name w:val="封面标准代替信息"/>
    <w:basedOn w:val="afff6"/>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c">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d">
    <w:name w:val="封面标准文稿编辑信息"/>
    <w:rsid w:val="009B46F9"/>
    <w:pPr>
      <w:spacing w:before="180" w:line="180" w:lineRule="exact"/>
      <w:jc w:val="center"/>
    </w:pPr>
    <w:rPr>
      <w:rFonts w:ascii="宋体" w:hAnsi="Times New Roman"/>
      <w:sz w:val="21"/>
    </w:rPr>
  </w:style>
  <w:style w:type="paragraph" w:customStyle="1" w:styleId="affffffe">
    <w:name w:val="封面标准文稿类别"/>
    <w:rsid w:val="009B46F9"/>
    <w:pPr>
      <w:spacing w:before="440" w:line="400" w:lineRule="exact"/>
      <w:jc w:val="center"/>
    </w:pPr>
    <w:rPr>
      <w:rFonts w:ascii="宋体" w:hAnsi="Times New Roman"/>
      <w:sz w:val="24"/>
    </w:rPr>
  </w:style>
  <w:style w:type="paragraph" w:customStyle="1" w:styleId="afffffff">
    <w:name w:val="封面标准英文名称"/>
    <w:rsid w:val="009B46F9"/>
    <w:pPr>
      <w:widowControl w:val="0"/>
      <w:spacing w:line="360" w:lineRule="exact"/>
      <w:jc w:val="center"/>
    </w:pPr>
    <w:rPr>
      <w:rFonts w:ascii="Times New Roman" w:hAnsi="Times New Roman"/>
      <w:sz w:val="28"/>
    </w:rPr>
  </w:style>
  <w:style w:type="paragraph" w:customStyle="1" w:styleId="afffffff0">
    <w:name w:val="封面一致性程度标识"/>
    <w:rsid w:val="009B46F9"/>
    <w:pPr>
      <w:spacing w:before="440" w:line="440" w:lineRule="exact"/>
      <w:jc w:val="center"/>
    </w:pPr>
    <w:rPr>
      <w:rFonts w:ascii="Times New Roman" w:hAnsi="Times New Roman"/>
      <w:sz w:val="28"/>
    </w:rPr>
  </w:style>
  <w:style w:type="paragraph" w:customStyle="1" w:styleId="afffffff1">
    <w:name w:val="封面正文"/>
    <w:rsid w:val="009B46F9"/>
    <w:pPr>
      <w:jc w:val="both"/>
    </w:pPr>
    <w:rPr>
      <w:rFonts w:ascii="Times New Roman" w:hAnsi="Times New Roman"/>
    </w:rPr>
  </w:style>
  <w:style w:type="paragraph" w:customStyle="1" w:styleId="afffffff2">
    <w:name w:val="附录二级无标题条"/>
    <w:basedOn w:val="afff6"/>
    <w:next w:val="affff7"/>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3">
    <w:name w:val="附录三级无标题条"/>
    <w:basedOn w:val="afffffff2"/>
    <w:next w:val="affff7"/>
    <w:rsid w:val="009B46F9"/>
    <w:pPr>
      <w:outlineLvl w:val="4"/>
    </w:pPr>
  </w:style>
  <w:style w:type="paragraph" w:customStyle="1" w:styleId="afffffff4">
    <w:name w:val="附录四级无标题条"/>
    <w:basedOn w:val="afffffff3"/>
    <w:next w:val="affff7"/>
    <w:rsid w:val="009B46F9"/>
    <w:pPr>
      <w:outlineLvl w:val="5"/>
    </w:pPr>
  </w:style>
  <w:style w:type="paragraph" w:customStyle="1" w:styleId="afffffff5">
    <w:name w:val="附录图"/>
    <w:next w:val="affff7"/>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3">
    <w:name w:val="标准文件_一级项"/>
    <w:rsid w:val="009B46F9"/>
    <w:pPr>
      <w:numPr>
        <w:numId w:val="16"/>
      </w:numPr>
    </w:pPr>
    <w:rPr>
      <w:rFonts w:ascii="宋体" w:hAnsi="Times New Roman"/>
      <w:sz w:val="21"/>
    </w:rPr>
  </w:style>
  <w:style w:type="paragraph" w:customStyle="1" w:styleId="afffffff6">
    <w:name w:val="附录五级无标题条"/>
    <w:basedOn w:val="afffffff4"/>
    <w:next w:val="affff7"/>
    <w:rsid w:val="009B46F9"/>
    <w:pPr>
      <w:outlineLvl w:val="6"/>
    </w:pPr>
  </w:style>
  <w:style w:type="paragraph" w:customStyle="1" w:styleId="afffffff7">
    <w:name w:val="附录性质"/>
    <w:basedOn w:val="afff6"/>
    <w:rsid w:val="009B46F9"/>
    <w:pPr>
      <w:widowControl/>
      <w:adjustRightInd/>
      <w:jc w:val="center"/>
    </w:pPr>
    <w:rPr>
      <w:rFonts w:ascii="黑体" w:eastAsia="黑体"/>
    </w:rPr>
  </w:style>
  <w:style w:type="paragraph" w:customStyle="1" w:styleId="afffffff8">
    <w:name w:val="附录一级无标题条"/>
    <w:basedOn w:val="afffffa"/>
    <w:next w:val="affff7"/>
    <w:rsid w:val="009B46F9"/>
    <w:pPr>
      <w:autoSpaceDN w:val="0"/>
      <w:outlineLvl w:val="2"/>
    </w:pPr>
    <w:rPr>
      <w:rFonts w:ascii="宋体" w:eastAsia="宋体" w:hAnsi="宋体"/>
    </w:rPr>
  </w:style>
  <w:style w:type="character" w:customStyle="1" w:styleId="afffffff9">
    <w:name w:val="个人答复风格"/>
    <w:rsid w:val="009B46F9"/>
    <w:rPr>
      <w:rFonts w:ascii="Arial" w:eastAsia="宋体" w:hAnsi="Arial" w:cs="Arial"/>
      <w:color w:val="auto"/>
      <w:spacing w:val="0"/>
      <w:sz w:val="20"/>
    </w:rPr>
  </w:style>
  <w:style w:type="character" w:customStyle="1" w:styleId="afffffffa">
    <w:name w:val="个人撰写风格"/>
    <w:rsid w:val="009B46F9"/>
    <w:rPr>
      <w:rFonts w:ascii="Arial" w:eastAsia="宋体" w:hAnsi="Arial" w:cs="Arial"/>
      <w:color w:val="auto"/>
      <w:spacing w:val="0"/>
      <w:sz w:val="20"/>
    </w:rPr>
  </w:style>
  <w:style w:type="paragraph" w:customStyle="1" w:styleId="afffffffb">
    <w:name w:val="脚注后续"/>
    <w:rsid w:val="009B46F9"/>
    <w:pPr>
      <w:ind w:leftChars="350" w:left="350"/>
      <w:jc w:val="both"/>
    </w:pPr>
    <w:rPr>
      <w:rFonts w:ascii="宋体" w:hAnsi="Times New Roman"/>
      <w:sz w:val="18"/>
    </w:rPr>
  </w:style>
  <w:style w:type="paragraph" w:customStyle="1" w:styleId="afff5">
    <w:name w:val="列项——"/>
    <w:rsid w:val="009B46F9"/>
    <w:pPr>
      <w:widowControl w:val="0"/>
      <w:numPr>
        <w:numId w:val="28"/>
      </w:numPr>
      <w:jc w:val="both"/>
    </w:pPr>
    <w:rPr>
      <w:rFonts w:ascii="宋体" w:hAnsi="宋体"/>
      <w:sz w:val="21"/>
    </w:rPr>
  </w:style>
  <w:style w:type="paragraph" w:customStyle="1" w:styleId="afffffffc">
    <w:name w:val="列项·"/>
    <w:basedOn w:val="affff7"/>
    <w:rsid w:val="009B46F9"/>
    <w:pPr>
      <w:tabs>
        <w:tab w:val="left" w:pos="840"/>
      </w:tabs>
    </w:pPr>
  </w:style>
  <w:style w:type="paragraph" w:customStyle="1" w:styleId="afffffffd">
    <w:name w:val="目次、索引正文"/>
    <w:rsid w:val="009B46F9"/>
    <w:pPr>
      <w:spacing w:line="320" w:lineRule="exact"/>
      <w:jc w:val="both"/>
    </w:pPr>
    <w:rPr>
      <w:rFonts w:ascii="宋体" w:hAnsi="Times New Roman"/>
      <w:sz w:val="21"/>
    </w:rPr>
  </w:style>
  <w:style w:type="paragraph" w:customStyle="1" w:styleId="210">
    <w:name w:val="目录 21"/>
    <w:basedOn w:val="afff6"/>
    <w:next w:val="afff6"/>
    <w:autoRedefine/>
    <w:semiHidden/>
    <w:rsid w:val="009B46F9"/>
    <w:pPr>
      <w:adjustRightInd/>
      <w:spacing w:line="240" w:lineRule="auto"/>
      <w:jc w:val="left"/>
    </w:pPr>
    <w:rPr>
      <w:bCs/>
      <w:iCs/>
    </w:rPr>
  </w:style>
  <w:style w:type="paragraph" w:customStyle="1" w:styleId="31">
    <w:name w:val="目录 31"/>
    <w:basedOn w:val="afff6"/>
    <w:next w:val="afff6"/>
    <w:autoRedefine/>
    <w:semiHidden/>
    <w:rsid w:val="009B46F9"/>
    <w:pPr>
      <w:spacing w:line="240" w:lineRule="auto"/>
    </w:pPr>
    <w:rPr>
      <w:rFonts w:ascii="宋体" w:hAnsi="宋体"/>
      <w:iCs/>
    </w:rPr>
  </w:style>
  <w:style w:type="paragraph" w:customStyle="1" w:styleId="41">
    <w:name w:val="目录 41"/>
    <w:basedOn w:val="afff6"/>
    <w:next w:val="afff6"/>
    <w:autoRedefine/>
    <w:semiHidden/>
    <w:rsid w:val="009B46F9"/>
    <w:pPr>
      <w:adjustRightInd/>
      <w:spacing w:line="240" w:lineRule="auto"/>
      <w:jc w:val="left"/>
    </w:pPr>
  </w:style>
  <w:style w:type="paragraph" w:customStyle="1" w:styleId="51">
    <w:name w:val="目录 51"/>
    <w:basedOn w:val="afff6"/>
    <w:next w:val="afff6"/>
    <w:autoRedefine/>
    <w:semiHidden/>
    <w:rsid w:val="009B46F9"/>
    <w:pPr>
      <w:spacing w:line="240" w:lineRule="auto"/>
    </w:pPr>
    <w:rPr>
      <w:rFonts w:ascii="宋体" w:hAnsi="宋体"/>
    </w:rPr>
  </w:style>
  <w:style w:type="paragraph" w:customStyle="1" w:styleId="61">
    <w:name w:val="目录 61"/>
    <w:basedOn w:val="afff6"/>
    <w:next w:val="afff6"/>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e">
    <w:name w:val="其他标准称谓"/>
    <w:rsid w:val="009B46F9"/>
    <w:pPr>
      <w:spacing w:line="0" w:lineRule="atLeast"/>
      <w:jc w:val="distribute"/>
    </w:pPr>
    <w:rPr>
      <w:rFonts w:ascii="黑体" w:eastAsia="黑体" w:hAnsi="宋体"/>
      <w:sz w:val="52"/>
    </w:rPr>
  </w:style>
  <w:style w:type="paragraph" w:customStyle="1" w:styleId="affffffff">
    <w:name w:val="其他发布部门"/>
    <w:basedOn w:val="affffff9"/>
    <w:rsid w:val="009B46F9"/>
    <w:pPr>
      <w:framePr w:wrap="around"/>
      <w:spacing w:line="0" w:lineRule="atLeast"/>
    </w:pPr>
    <w:rPr>
      <w:rFonts w:ascii="黑体" w:eastAsia="黑体"/>
      <w:b w:val="0"/>
    </w:rPr>
  </w:style>
  <w:style w:type="paragraph" w:customStyle="1" w:styleId="affc">
    <w:name w:val="前言标题"/>
    <w:next w:val="afff6"/>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rsid w:val="009B46F9"/>
    <w:pPr>
      <w:numPr>
        <w:ilvl w:val="4"/>
        <w:numId w:val="31"/>
      </w:numPr>
      <w:adjustRightInd/>
      <w:spacing w:line="240" w:lineRule="auto"/>
    </w:pPr>
    <w:rPr>
      <w:rFonts w:ascii="宋体" w:hAnsi="宋体"/>
      <w:szCs w:val="24"/>
    </w:rPr>
  </w:style>
  <w:style w:type="paragraph" w:customStyle="1" w:styleId="affffffff0">
    <w:name w:val="实施日期"/>
    <w:basedOn w:val="affffffa"/>
    <w:rsid w:val="009B46F9"/>
    <w:pPr>
      <w:framePr w:hSpace="0" w:wrap="around" w:xAlign="right"/>
      <w:jc w:val="right"/>
    </w:pPr>
  </w:style>
  <w:style w:type="paragraph" w:customStyle="1" w:styleId="a3">
    <w:name w:val="四级无标题条"/>
    <w:basedOn w:val="afff6"/>
    <w:rsid w:val="009B46F9"/>
    <w:pPr>
      <w:numPr>
        <w:ilvl w:val="5"/>
        <w:numId w:val="31"/>
      </w:numPr>
      <w:adjustRightInd/>
      <w:spacing w:line="240" w:lineRule="auto"/>
    </w:pPr>
    <w:rPr>
      <w:rFonts w:ascii="宋体" w:hAnsi="宋体"/>
      <w:szCs w:val="24"/>
    </w:rPr>
  </w:style>
  <w:style w:type="paragraph" w:styleId="affffffff1">
    <w:name w:val="table of figures"/>
    <w:basedOn w:val="afff6"/>
    <w:next w:val="afff6"/>
    <w:semiHidden/>
    <w:rsid w:val="009B46F9"/>
    <w:pPr>
      <w:adjustRightInd/>
      <w:spacing w:line="240" w:lineRule="auto"/>
      <w:jc w:val="left"/>
    </w:pPr>
    <w:rPr>
      <w:szCs w:val="24"/>
    </w:rPr>
  </w:style>
  <w:style w:type="paragraph" w:customStyle="1" w:styleId="affffffff2">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3">
    <w:name w:val="无标题条"/>
    <w:next w:val="affff7"/>
    <w:rsid w:val="009B46F9"/>
    <w:pPr>
      <w:jc w:val="both"/>
    </w:pPr>
    <w:rPr>
      <w:rFonts w:ascii="宋体" w:hAnsi="宋体"/>
      <w:sz w:val="21"/>
    </w:rPr>
  </w:style>
  <w:style w:type="paragraph" w:customStyle="1" w:styleId="a4">
    <w:name w:val="五级无标题条"/>
    <w:basedOn w:val="afff6"/>
    <w:rsid w:val="009B46F9"/>
    <w:pPr>
      <w:numPr>
        <w:ilvl w:val="6"/>
        <w:numId w:val="31"/>
      </w:numPr>
      <w:adjustRightInd/>
    </w:pPr>
    <w:rPr>
      <w:szCs w:val="24"/>
    </w:rPr>
  </w:style>
  <w:style w:type="character" w:styleId="affffffff4">
    <w:name w:val="page number"/>
    <w:rsid w:val="009B46F9"/>
    <w:rPr>
      <w:rFonts w:ascii="宋体" w:eastAsia="宋体" w:hAnsi="Times New Roman"/>
      <w:sz w:val="18"/>
    </w:rPr>
  </w:style>
  <w:style w:type="paragraph" w:customStyle="1" w:styleId="a0">
    <w:name w:val="一级无标题条"/>
    <w:basedOn w:val="afff6"/>
    <w:rsid w:val="009B46F9"/>
    <w:pPr>
      <w:numPr>
        <w:ilvl w:val="2"/>
        <w:numId w:val="31"/>
      </w:numPr>
      <w:adjustRightInd/>
      <w:spacing w:before="10" w:after="10" w:line="240" w:lineRule="auto"/>
    </w:pPr>
    <w:rPr>
      <w:rFonts w:ascii="宋体" w:hAnsi="宋体"/>
      <w:szCs w:val="24"/>
    </w:rPr>
  </w:style>
  <w:style w:type="paragraph" w:styleId="affffffff5">
    <w:name w:val="Normal Indent"/>
    <w:basedOn w:val="afff6"/>
    <w:rsid w:val="009B46F9"/>
    <w:pPr>
      <w:ind w:firstLine="420"/>
    </w:pPr>
  </w:style>
  <w:style w:type="paragraph" w:customStyle="1" w:styleId="affffffff6">
    <w:name w:val="注:后续"/>
    <w:rsid w:val="009B46F9"/>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rsid w:val="009B46F9"/>
    <w:pPr>
      <w:ind w:leftChars="0" w:left="1406" w:firstLineChars="0" w:hanging="499"/>
    </w:pPr>
  </w:style>
  <w:style w:type="paragraph" w:customStyle="1" w:styleId="affffffff8">
    <w:name w:val="标准文件_一级无标题"/>
    <w:basedOn w:val="affe"/>
    <w:qFormat/>
    <w:rsid w:val="009B46F9"/>
    <w:pPr>
      <w:spacing w:beforeLines="0" w:before="0" w:afterLines="0" w:after="0"/>
      <w:outlineLvl w:val="9"/>
    </w:pPr>
    <w:rPr>
      <w:rFonts w:ascii="宋体" w:eastAsia="宋体"/>
    </w:rPr>
  </w:style>
  <w:style w:type="paragraph" w:customStyle="1" w:styleId="affffffff9">
    <w:name w:val="标准文件_五级无标题"/>
    <w:basedOn w:val="afff2"/>
    <w:qFormat/>
    <w:rsid w:val="009B46F9"/>
    <w:pPr>
      <w:spacing w:beforeLines="0" w:before="0" w:afterLines="0" w:after="0"/>
      <w:outlineLvl w:val="9"/>
    </w:pPr>
    <w:rPr>
      <w:rFonts w:ascii="宋体" w:eastAsia="宋体"/>
    </w:rPr>
  </w:style>
  <w:style w:type="paragraph" w:customStyle="1" w:styleId="affffffffa">
    <w:name w:val="标准文件_三级无标题"/>
    <w:basedOn w:val="afff0"/>
    <w:qFormat/>
    <w:rsid w:val="009B46F9"/>
    <w:pPr>
      <w:spacing w:beforeLines="0" w:before="0" w:afterLines="0" w:after="0"/>
      <w:outlineLvl w:val="9"/>
    </w:pPr>
    <w:rPr>
      <w:rFonts w:ascii="宋体" w:eastAsia="宋体"/>
    </w:rPr>
  </w:style>
  <w:style w:type="paragraph" w:customStyle="1" w:styleId="affffffffb">
    <w:name w:val="标准文件_二级无标题"/>
    <w:basedOn w:val="afff"/>
    <w:qFormat/>
    <w:rsid w:val="009B46F9"/>
    <w:pPr>
      <w:spacing w:beforeLines="0" w:before="0" w:afterLines="0" w:after="0"/>
      <w:outlineLvl w:val="9"/>
    </w:pPr>
    <w:rPr>
      <w:rFonts w:ascii="宋体" w:eastAsia="宋体"/>
    </w:rPr>
  </w:style>
  <w:style w:type="paragraph" w:customStyle="1" w:styleId="affffffffc">
    <w:name w:val="标准_四级无标题"/>
    <w:basedOn w:val="afff1"/>
    <w:next w:val="affff7"/>
    <w:qFormat/>
    <w:rsid w:val="009B46F9"/>
    <w:rPr>
      <w:rFonts w:eastAsia="宋体"/>
    </w:rPr>
  </w:style>
  <w:style w:type="paragraph" w:customStyle="1" w:styleId="affffffffd">
    <w:name w:val="标准文件_四级无标题"/>
    <w:basedOn w:val="afff1"/>
    <w:qFormat/>
    <w:rsid w:val="009B46F9"/>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7"/>
    <w:rsid w:val="009B46F9"/>
    <w:pPr>
      <w:numPr>
        <w:numId w:val="2"/>
      </w:numPr>
      <w:ind w:firstLineChars="0" w:firstLine="0"/>
    </w:pPr>
    <w:rPr>
      <w:rFonts w:ascii="Times New Roman" w:cs="Arial"/>
      <w:szCs w:val="28"/>
    </w:rPr>
  </w:style>
  <w:style w:type="paragraph" w:customStyle="1" w:styleId="ae">
    <w:name w:val="标准文件_小写罗马数字编号列项"/>
    <w:basedOn w:val="affff7"/>
    <w:rsid w:val="009B46F9"/>
    <w:pPr>
      <w:numPr>
        <w:numId w:val="15"/>
      </w:numPr>
      <w:ind w:firstLineChars="0" w:firstLine="0"/>
    </w:pPr>
    <w:rPr>
      <w:rFonts w:cs="Arial"/>
      <w:szCs w:val="28"/>
    </w:rPr>
  </w:style>
  <w:style w:type="paragraph" w:customStyle="1" w:styleId="affffffffe">
    <w:name w:val="标准文件_附录标题"/>
    <w:basedOn w:val="aff4"/>
    <w:qFormat/>
    <w:rsid w:val="009B46F9"/>
    <w:pPr>
      <w:numPr>
        <w:numId w:val="0"/>
      </w:numPr>
      <w:spacing w:after="280"/>
      <w:outlineLvl w:val="9"/>
    </w:pPr>
  </w:style>
  <w:style w:type="paragraph" w:customStyle="1" w:styleId="afffffffff">
    <w:name w:val="标准文件_二级项"/>
    <w:rsid w:val="009B46F9"/>
    <w:rPr>
      <w:rFonts w:ascii="宋体" w:hAnsi="Times New Roman"/>
      <w:sz w:val="21"/>
    </w:rPr>
  </w:style>
  <w:style w:type="paragraph" w:customStyle="1" w:styleId="af4">
    <w:name w:val="标准文件_三级项"/>
    <w:basedOn w:val="afff6"/>
    <w:rsid w:val="009B46F9"/>
    <w:pPr>
      <w:numPr>
        <w:ilvl w:val="2"/>
        <w:numId w:val="16"/>
      </w:numPr>
      <w:spacing w:line="-300" w:lineRule="auto"/>
    </w:pPr>
    <w:rPr>
      <w:rFonts w:ascii="Times New Roman" w:hAnsi="Times New Roman"/>
    </w:rPr>
  </w:style>
  <w:style w:type="paragraph" w:customStyle="1" w:styleId="affb">
    <w:name w:val="图表脚注说明"/>
    <w:basedOn w:val="afff6"/>
    <w:next w:val="affff7"/>
    <w:rsid w:val="009B46F9"/>
    <w:pPr>
      <w:numPr>
        <w:numId w:val="30"/>
      </w:numPr>
      <w:adjustRightInd/>
      <w:spacing w:line="240" w:lineRule="auto"/>
    </w:pPr>
    <w:rPr>
      <w:rFonts w:ascii="宋体" w:hAnsi="Times New Roman"/>
      <w:sz w:val="18"/>
      <w:szCs w:val="18"/>
    </w:rPr>
  </w:style>
  <w:style w:type="paragraph" w:customStyle="1" w:styleId="af6">
    <w:name w:val="标准文件_字母编号列项（一级）"/>
    <w:rsid w:val="009B46F9"/>
    <w:pPr>
      <w:numPr>
        <w:numId w:val="27"/>
      </w:numPr>
      <w:jc w:val="both"/>
    </w:pPr>
    <w:rPr>
      <w:rFonts w:ascii="宋体" w:hAnsi="Times New Roman"/>
      <w:sz w:val="21"/>
    </w:rPr>
  </w:style>
  <w:style w:type="paragraph" w:customStyle="1" w:styleId="afffffffff0">
    <w:name w:val="标准文件_索引字母"/>
    <w:next w:val="affff7"/>
    <w:qFormat/>
    <w:rsid w:val="009B46F9"/>
    <w:pPr>
      <w:jc w:val="center"/>
    </w:pPr>
    <w:rPr>
      <w:rFonts w:ascii="宋体" w:eastAsia="Times New Roman" w:hAnsi="宋体"/>
      <w:b/>
      <w:kern w:val="2"/>
      <w:sz w:val="21"/>
    </w:rPr>
  </w:style>
  <w:style w:type="paragraph" w:customStyle="1" w:styleId="afffffffff1">
    <w:name w:val="标准文件_附录前"/>
    <w:next w:val="affff7"/>
    <w:qFormat/>
    <w:rsid w:val="009B46F9"/>
    <w:pPr>
      <w:spacing w:line="20" w:lineRule="atLeast"/>
      <w:ind w:firstLine="200"/>
    </w:pPr>
    <w:rPr>
      <w:rFonts w:ascii="宋体" w:hAnsi="宋体"/>
      <w:kern w:val="2"/>
      <w:sz w:val="10"/>
    </w:rPr>
  </w:style>
  <w:style w:type="paragraph" w:customStyle="1" w:styleId="afffffffff2">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3">
    <w:name w:val="标准文件_表格"/>
    <w:basedOn w:val="affff7"/>
    <w:qFormat/>
    <w:rsid w:val="009B46F9"/>
    <w:pPr>
      <w:ind w:firstLineChars="0" w:firstLine="0"/>
      <w:jc w:val="center"/>
    </w:pPr>
    <w:rPr>
      <w:sz w:val="18"/>
    </w:rPr>
  </w:style>
  <w:style w:type="paragraph" w:customStyle="1" w:styleId="afff3">
    <w:name w:val="标准文件_注："/>
    <w:next w:val="affff7"/>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4"/>
    <w:rsid w:val="009B46F9"/>
    <w:pPr>
      <w:widowControl w:val="0"/>
      <w:numPr>
        <w:numId w:val="11"/>
      </w:numPr>
      <w:jc w:val="both"/>
    </w:pPr>
    <w:rPr>
      <w:rFonts w:ascii="宋体" w:hAnsi="Times New Roman"/>
      <w:sz w:val="18"/>
      <w:szCs w:val="18"/>
    </w:rPr>
  </w:style>
  <w:style w:type="paragraph" w:customStyle="1" w:styleId="afb">
    <w:name w:val="标准文件_示例×："/>
    <w:basedOn w:val="afff6"/>
    <w:next w:val="afffffffff4"/>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7"/>
    <w:qFormat/>
    <w:rsid w:val="009B46F9"/>
    <w:rPr>
      <w:rFonts w:ascii="宋体" w:hAnsi="Times New Roman"/>
      <w:noProof/>
      <w:sz w:val="21"/>
    </w:rPr>
  </w:style>
  <w:style w:type="paragraph" w:customStyle="1" w:styleId="afffffffff5">
    <w:name w:val="标准文件_表格续"/>
    <w:basedOn w:val="affff7"/>
    <w:next w:val="affff7"/>
    <w:qFormat/>
    <w:rsid w:val="009B46F9"/>
    <w:pPr>
      <w:jc w:val="center"/>
    </w:pPr>
    <w:rPr>
      <w:rFonts w:ascii="黑体" w:eastAsia="黑体" w:hAnsi="黑体"/>
    </w:rPr>
  </w:style>
  <w:style w:type="paragraph" w:styleId="10">
    <w:name w:val="toc 1"/>
    <w:basedOn w:val="afff6"/>
    <w:next w:val="afff6"/>
    <w:autoRedefine/>
    <w:uiPriority w:val="39"/>
    <w:unhideWhenUsed/>
    <w:rsid w:val="009B46F9"/>
    <w:rPr>
      <w:rFonts w:ascii="宋体"/>
    </w:rPr>
  </w:style>
  <w:style w:type="table" w:styleId="afffffffff6">
    <w:name w:val="Table Grid"/>
    <w:basedOn w:val="afff8"/>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7">
    <w:name w:val="Placeholder Text"/>
    <w:basedOn w:val="afff7"/>
    <w:uiPriority w:val="99"/>
    <w:semiHidden/>
    <w:rsid w:val="009B46F9"/>
    <w:rPr>
      <w:color w:val="808080"/>
    </w:rPr>
  </w:style>
  <w:style w:type="paragraph" w:customStyle="1" w:styleId="2">
    <w:name w:val="标准文件_二级项2"/>
    <w:basedOn w:val="affff7"/>
    <w:qFormat/>
    <w:rsid w:val="009B46F9"/>
    <w:pPr>
      <w:numPr>
        <w:ilvl w:val="1"/>
        <w:numId w:val="16"/>
      </w:numPr>
      <w:ind w:firstLineChars="0" w:firstLine="0"/>
    </w:pPr>
  </w:style>
  <w:style w:type="paragraph" w:customStyle="1" w:styleId="21">
    <w:name w:val="标准文件_三级项2"/>
    <w:basedOn w:val="affff7"/>
    <w:qFormat/>
    <w:rsid w:val="009B46F9"/>
    <w:pPr>
      <w:numPr>
        <w:numId w:val="10"/>
      </w:numPr>
      <w:spacing w:line="300" w:lineRule="exact"/>
      <w:ind w:firstLineChars="0"/>
    </w:pPr>
    <w:rPr>
      <w:rFonts w:ascii="Times New Roman"/>
    </w:rPr>
  </w:style>
  <w:style w:type="paragraph" w:customStyle="1" w:styleId="20">
    <w:name w:val="标准文件_一级项2"/>
    <w:basedOn w:val="affff7"/>
    <w:qFormat/>
    <w:rsid w:val="009B46F9"/>
    <w:pPr>
      <w:numPr>
        <w:numId w:val="17"/>
      </w:numPr>
      <w:spacing w:line="300" w:lineRule="exact"/>
      <w:ind w:firstLineChars="0"/>
    </w:pPr>
    <w:rPr>
      <w:rFonts w:ascii="Times New Roman"/>
    </w:rPr>
  </w:style>
  <w:style w:type="paragraph" w:customStyle="1" w:styleId="afffffffff8">
    <w:name w:val="标准文件_提示"/>
    <w:basedOn w:val="affff7"/>
    <w:next w:val="affff7"/>
    <w:qFormat/>
    <w:rsid w:val="009B46F9"/>
    <w:pPr>
      <w:ind w:firstLine="420"/>
    </w:pPr>
    <w:rPr>
      <w:rFonts w:ascii="黑体" w:eastAsia="黑体"/>
    </w:rPr>
  </w:style>
  <w:style w:type="character" w:customStyle="1" w:styleId="afffffffff9">
    <w:name w:val="标准文件_来源"/>
    <w:basedOn w:val="afff7"/>
    <w:uiPriority w:val="1"/>
    <w:qFormat/>
    <w:rsid w:val="009B46F9"/>
    <w:rPr>
      <w:rFonts w:eastAsia="宋体"/>
      <w:sz w:val="21"/>
    </w:rPr>
  </w:style>
  <w:style w:type="paragraph" w:customStyle="1" w:styleId="afffffffffa">
    <w:name w:val="标准文件_图表说明"/>
    <w:qFormat/>
    <w:rsid w:val="009B46F9"/>
    <w:pPr>
      <w:spacing w:line="276" w:lineRule="auto"/>
      <w:ind w:firstLine="420"/>
    </w:pPr>
    <w:rPr>
      <w:rFonts w:ascii="宋体" w:hAnsi="宋体"/>
      <w:kern w:val="2"/>
      <w:sz w:val="18"/>
    </w:rPr>
  </w:style>
  <w:style w:type="paragraph" w:customStyle="1" w:styleId="afffffffffb">
    <w:name w:val="其他发布日期"/>
    <w:basedOn w:val="affffffa"/>
    <w:rsid w:val="009B46F9"/>
    <w:pPr>
      <w:framePr w:w="3997" w:h="471" w:hRule="exact" w:hSpace="0" w:vSpace="181" w:wrap="around" w:vAnchor="page" w:hAnchor="page" w:x="1419" w:y="14097"/>
    </w:pPr>
  </w:style>
  <w:style w:type="paragraph" w:customStyle="1" w:styleId="afffffffffc">
    <w:name w:val="其他实施日期"/>
    <w:basedOn w:val="affffffff0"/>
    <w:rsid w:val="009B46F9"/>
    <w:pPr>
      <w:framePr w:w="3997" w:h="471" w:hRule="exact" w:vSpace="181" w:wrap="around" w:vAnchor="page" w:hAnchor="page" w:x="7089" w:y="14097"/>
    </w:pPr>
  </w:style>
  <w:style w:type="paragraph" w:customStyle="1" w:styleId="afffffffffd">
    <w:name w:val="标准文件_文件编号"/>
    <w:basedOn w:val="affff7"/>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e">
    <w:name w:val="标准文件_替换文件编号"/>
    <w:basedOn w:val="afffffffffd"/>
    <w:qFormat/>
    <w:rsid w:val="009B46F9"/>
    <w:pPr>
      <w:framePr w:wrap="auto"/>
      <w:spacing w:before="57"/>
    </w:pPr>
    <w:rPr>
      <w:sz w:val="21"/>
    </w:rPr>
  </w:style>
  <w:style w:type="paragraph" w:customStyle="1" w:styleId="affffffffff">
    <w:name w:val="标准文件_文件名称"/>
    <w:basedOn w:val="affff7"/>
    <w:next w:val="affff7"/>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6"/>
    <w:next w:val="afff6"/>
    <w:autoRedefine/>
    <w:uiPriority w:val="39"/>
    <w:unhideWhenUsed/>
    <w:rsid w:val="009B46F9"/>
    <w:pPr>
      <w:spacing w:line="300" w:lineRule="exact"/>
      <w:ind w:left="420"/>
    </w:pPr>
    <w:rPr>
      <w:rFonts w:ascii="宋体"/>
    </w:rPr>
  </w:style>
  <w:style w:type="paragraph" w:styleId="40">
    <w:name w:val="toc 4"/>
    <w:basedOn w:val="afff6"/>
    <w:next w:val="afff6"/>
    <w:autoRedefine/>
    <w:uiPriority w:val="39"/>
    <w:unhideWhenUsed/>
    <w:rsid w:val="009B46F9"/>
    <w:pPr>
      <w:tabs>
        <w:tab w:val="right" w:leader="dot" w:pos="9344"/>
      </w:tabs>
      <w:spacing w:line="300" w:lineRule="exact"/>
      <w:ind w:left="629"/>
    </w:pPr>
    <w:rPr>
      <w:rFonts w:ascii="宋体"/>
    </w:rPr>
  </w:style>
  <w:style w:type="paragraph" w:styleId="50">
    <w:name w:val="toc 5"/>
    <w:basedOn w:val="afff6"/>
    <w:next w:val="afff6"/>
    <w:autoRedefine/>
    <w:uiPriority w:val="39"/>
    <w:unhideWhenUsed/>
    <w:rsid w:val="009B46F9"/>
    <w:pPr>
      <w:ind w:left="839"/>
    </w:pPr>
    <w:rPr>
      <w:rFonts w:ascii="宋体"/>
    </w:rPr>
  </w:style>
  <w:style w:type="paragraph" w:styleId="60">
    <w:name w:val="toc 6"/>
    <w:basedOn w:val="afff6"/>
    <w:next w:val="afff6"/>
    <w:autoRedefine/>
    <w:uiPriority w:val="39"/>
    <w:unhideWhenUsed/>
    <w:rsid w:val="009B46F9"/>
    <w:pPr>
      <w:spacing w:line="300" w:lineRule="exact"/>
      <w:ind w:left="1049"/>
    </w:pPr>
    <w:rPr>
      <w:rFonts w:ascii="宋体"/>
    </w:rPr>
  </w:style>
  <w:style w:type="paragraph" w:styleId="70">
    <w:name w:val="toc 7"/>
    <w:basedOn w:val="afff6"/>
    <w:next w:val="afff6"/>
    <w:autoRedefine/>
    <w:uiPriority w:val="39"/>
    <w:unhideWhenUsed/>
    <w:rsid w:val="009B46F9"/>
    <w:pPr>
      <w:tabs>
        <w:tab w:val="right" w:leader="dot" w:pos="9344"/>
      </w:tabs>
      <w:spacing w:line="300" w:lineRule="exact"/>
      <w:ind w:left="1259"/>
    </w:pPr>
    <w:rPr>
      <w:rFonts w:ascii="宋体"/>
    </w:rPr>
  </w:style>
  <w:style w:type="paragraph" w:customStyle="1" w:styleId="af9">
    <w:name w:val="标准文件_附录图标号"/>
    <w:basedOn w:val="affff7"/>
    <w:next w:val="affff7"/>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7"/>
    <w:next w:val="affff7"/>
    <w:qFormat/>
    <w:rsid w:val="009B46F9"/>
    <w:pPr>
      <w:numPr>
        <w:numId w:val="4"/>
      </w:numPr>
      <w:spacing w:line="14" w:lineRule="exact"/>
      <w:ind w:firstLineChars="0" w:firstLine="0"/>
      <w:jc w:val="center"/>
    </w:pPr>
    <w:rPr>
      <w:rFonts w:eastAsia="黑体"/>
      <w:vanish/>
      <w:sz w:val="2"/>
    </w:rPr>
  </w:style>
  <w:style w:type="paragraph" w:styleId="23">
    <w:name w:val="toc 2"/>
    <w:basedOn w:val="afff6"/>
    <w:next w:val="afff6"/>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7"/>
    <w:next w:val="affff7"/>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7"/>
    <w:next w:val="affff7"/>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7"/>
    <w:next w:val="affff7"/>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7"/>
    <w:next w:val="affff7"/>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7"/>
    <w:next w:val="affff7"/>
    <w:qFormat/>
    <w:rsid w:val="009B46F9"/>
    <w:pPr>
      <w:numPr>
        <w:ilvl w:val="5"/>
        <w:numId w:val="18"/>
      </w:numPr>
      <w:spacing w:beforeLines="50" w:before="50" w:afterLines="50" w:after="50"/>
      <w:ind w:firstLineChars="0"/>
    </w:pPr>
    <w:rPr>
      <w:rFonts w:ascii="黑体" w:eastAsia="黑体"/>
    </w:rPr>
  </w:style>
  <w:style w:type="paragraph" w:customStyle="1" w:styleId="affffffffff0">
    <w:name w:val="标准文件_注后"/>
    <w:basedOn w:val="affff7"/>
    <w:qFormat/>
    <w:rsid w:val="009B46F9"/>
    <w:pPr>
      <w:ind w:left="811" w:firstLineChars="0" w:firstLine="0"/>
    </w:pPr>
    <w:rPr>
      <w:sz w:val="18"/>
    </w:rPr>
  </w:style>
  <w:style w:type="paragraph" w:customStyle="1" w:styleId="X">
    <w:name w:val="标准文件_注X后"/>
    <w:basedOn w:val="affff7"/>
    <w:qFormat/>
    <w:rsid w:val="009B46F9"/>
    <w:pPr>
      <w:ind w:left="811" w:firstLineChars="0" w:firstLine="0"/>
    </w:pPr>
    <w:rPr>
      <w:sz w:val="18"/>
    </w:rPr>
  </w:style>
  <w:style w:type="paragraph" w:customStyle="1" w:styleId="affffffffff1">
    <w:name w:val="标准文件_示例后"/>
    <w:basedOn w:val="affff7"/>
    <w:qFormat/>
    <w:rsid w:val="009B46F9"/>
    <w:pPr>
      <w:ind w:left="964" w:firstLineChars="0" w:firstLine="0"/>
    </w:pPr>
    <w:rPr>
      <w:sz w:val="18"/>
    </w:rPr>
  </w:style>
  <w:style w:type="paragraph" w:customStyle="1" w:styleId="X0">
    <w:name w:val="标准文件_示例X后"/>
    <w:basedOn w:val="affff7"/>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2">
    <w:name w:val="标准文件_索引项"/>
    <w:basedOn w:val="affff7"/>
    <w:next w:val="affff7"/>
    <w:qFormat/>
    <w:rsid w:val="009B46F9"/>
    <w:pPr>
      <w:tabs>
        <w:tab w:val="right" w:leader="dot" w:pos="9356"/>
      </w:tabs>
      <w:ind w:left="210" w:firstLineChars="0" w:hanging="210"/>
      <w:jc w:val="left"/>
    </w:pPr>
  </w:style>
  <w:style w:type="paragraph" w:customStyle="1" w:styleId="affffffffff3">
    <w:name w:val="标准文件_附录一级无标题"/>
    <w:basedOn w:val="aff5"/>
    <w:qFormat/>
    <w:rsid w:val="009B46F9"/>
    <w:pPr>
      <w:spacing w:beforeLines="0" w:before="0" w:afterLines="0" w:after="0" w:line="276" w:lineRule="auto"/>
      <w:outlineLvl w:val="9"/>
    </w:pPr>
    <w:rPr>
      <w:rFonts w:ascii="宋体" w:eastAsia="宋体"/>
    </w:rPr>
  </w:style>
  <w:style w:type="paragraph" w:customStyle="1" w:styleId="affffffffff4">
    <w:name w:val="标准文件_附录二级无标题"/>
    <w:basedOn w:val="aff6"/>
    <w:rsid w:val="009B46F9"/>
    <w:pPr>
      <w:spacing w:beforeLines="0" w:before="0" w:afterLines="0" w:after="0" w:line="276" w:lineRule="auto"/>
      <w:outlineLvl w:val="9"/>
    </w:pPr>
    <w:rPr>
      <w:rFonts w:ascii="宋体" w:eastAsia="宋体"/>
    </w:rPr>
  </w:style>
  <w:style w:type="paragraph" w:customStyle="1" w:styleId="affffffffff5">
    <w:name w:val="标准文件_附录三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四级无标题"/>
    <w:basedOn w:val="aff8"/>
    <w:qFormat/>
    <w:rsid w:val="009B46F9"/>
    <w:pPr>
      <w:spacing w:beforeLines="0" w:before="0" w:afterLines="0" w:after="0" w:line="276" w:lineRule="auto"/>
      <w:outlineLvl w:val="9"/>
    </w:pPr>
    <w:rPr>
      <w:rFonts w:ascii="宋体" w:eastAsia="宋体"/>
    </w:rPr>
  </w:style>
  <w:style w:type="paragraph" w:customStyle="1" w:styleId="affffffffff7">
    <w:name w:val="标准文件_附录五级无标题"/>
    <w:basedOn w:val="aff9"/>
    <w:qFormat/>
    <w:rsid w:val="009B46F9"/>
    <w:pPr>
      <w:spacing w:beforeLines="0" w:before="0" w:afterLines="0" w:after="0" w:line="276" w:lineRule="auto"/>
      <w:outlineLvl w:val="9"/>
    </w:pPr>
    <w:rPr>
      <w:rFonts w:ascii="宋体" w:eastAsia="宋体"/>
    </w:rPr>
  </w:style>
  <w:style w:type="paragraph" w:customStyle="1" w:styleId="afffffffff4">
    <w:name w:val="标准文件_示例内容"/>
    <w:basedOn w:val="affff7"/>
    <w:qFormat/>
    <w:rsid w:val="009B46F9"/>
    <w:pPr>
      <w:ind w:firstLine="420"/>
    </w:pPr>
    <w:rPr>
      <w:sz w:val="18"/>
    </w:rPr>
  </w:style>
  <w:style w:type="paragraph" w:customStyle="1" w:styleId="affffffffff8">
    <w:name w:val="标准文件_引言一级无标题"/>
    <w:basedOn w:val="a7"/>
    <w:next w:val="affff7"/>
    <w:qFormat/>
    <w:rsid w:val="009B46F9"/>
    <w:pPr>
      <w:spacing w:beforeLines="0" w:before="0" w:afterLines="0" w:after="0" w:line="276" w:lineRule="auto"/>
    </w:pPr>
    <w:rPr>
      <w:rFonts w:ascii="宋体" w:eastAsia="宋体"/>
    </w:rPr>
  </w:style>
  <w:style w:type="paragraph" w:customStyle="1" w:styleId="affffffffff9">
    <w:name w:val="标准文件_引言二级无标题"/>
    <w:basedOn w:val="a8"/>
    <w:next w:val="affff7"/>
    <w:qFormat/>
    <w:rsid w:val="009B46F9"/>
    <w:pPr>
      <w:spacing w:beforeLines="0" w:before="0" w:afterLines="0" w:after="0" w:line="276" w:lineRule="auto"/>
    </w:pPr>
    <w:rPr>
      <w:rFonts w:ascii="宋体" w:eastAsia="宋体"/>
    </w:rPr>
  </w:style>
  <w:style w:type="paragraph" w:customStyle="1" w:styleId="affffffffffa">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b">
    <w:name w:val="标准文件_引言四级无标题"/>
    <w:basedOn w:val="aa"/>
    <w:next w:val="affff7"/>
    <w:qFormat/>
    <w:rsid w:val="009B46F9"/>
    <w:pPr>
      <w:spacing w:beforeLines="0" w:before="0" w:afterLines="0" w:after="0" w:line="276" w:lineRule="auto"/>
    </w:pPr>
    <w:rPr>
      <w:rFonts w:ascii="宋体" w:eastAsia="宋体"/>
    </w:rPr>
  </w:style>
  <w:style w:type="paragraph" w:customStyle="1" w:styleId="affffffffffc">
    <w:name w:val="标准文件_引言五级无标题"/>
    <w:basedOn w:val="ab"/>
    <w:next w:val="affff7"/>
    <w:qFormat/>
    <w:rsid w:val="009B46F9"/>
    <w:pPr>
      <w:spacing w:beforeLines="0" w:before="0" w:afterLines="0" w:after="0" w:line="276" w:lineRule="auto"/>
    </w:pPr>
    <w:rPr>
      <w:rFonts w:ascii="宋体" w:eastAsia="宋体"/>
    </w:rPr>
  </w:style>
  <w:style w:type="paragraph" w:customStyle="1" w:styleId="affffffffffd">
    <w:name w:val="标准文件_索引标题"/>
    <w:basedOn w:val="affffe"/>
    <w:next w:val="affff7"/>
    <w:qFormat/>
    <w:rsid w:val="00CD561D"/>
    <w:rPr>
      <w:rFonts w:hAnsi="黑体"/>
    </w:rPr>
  </w:style>
  <w:style w:type="paragraph" w:customStyle="1" w:styleId="affffffffffe">
    <w:name w:val="标准文件_脚注内容"/>
    <w:basedOn w:val="affff7"/>
    <w:qFormat/>
    <w:rsid w:val="009B46F9"/>
    <w:pPr>
      <w:ind w:leftChars="200" w:left="400" w:hangingChars="200" w:hanging="200"/>
    </w:pPr>
    <w:rPr>
      <w:sz w:val="15"/>
    </w:rPr>
  </w:style>
  <w:style w:type="paragraph" w:customStyle="1" w:styleId="afffffffffff">
    <w:name w:val="标准文件_术语条一"/>
    <w:basedOn w:val="affffffff8"/>
    <w:next w:val="affff7"/>
    <w:qFormat/>
    <w:rsid w:val="009B46F9"/>
  </w:style>
  <w:style w:type="paragraph" w:customStyle="1" w:styleId="afffffffffff0">
    <w:name w:val="标准文件_术语条二"/>
    <w:basedOn w:val="affffffffb"/>
    <w:next w:val="affff7"/>
    <w:qFormat/>
    <w:rsid w:val="009B46F9"/>
  </w:style>
  <w:style w:type="paragraph" w:customStyle="1" w:styleId="afffffffffff1">
    <w:name w:val="标准文件_术语条三"/>
    <w:basedOn w:val="affffffffa"/>
    <w:next w:val="affff7"/>
    <w:qFormat/>
    <w:rsid w:val="009B46F9"/>
  </w:style>
  <w:style w:type="paragraph" w:customStyle="1" w:styleId="afffffffffff2">
    <w:name w:val="标准文件_术语条四"/>
    <w:basedOn w:val="affffffffd"/>
    <w:next w:val="affff7"/>
    <w:qFormat/>
    <w:rsid w:val="009B46F9"/>
  </w:style>
  <w:style w:type="paragraph" w:customStyle="1" w:styleId="afffffffffff3">
    <w:name w:val="标准文件_术语条五"/>
    <w:basedOn w:val="affffffff9"/>
    <w:next w:val="affff7"/>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4">
    <w:name w:val="发布"/>
    <w:basedOn w:val="afff7"/>
    <w:rsid w:val="007B7453"/>
    <w:rPr>
      <w:rFonts w:ascii="黑体" w:eastAsia="黑体"/>
      <w:spacing w:val="85"/>
      <w:w w:val="100"/>
      <w:position w:val="3"/>
      <w:sz w:val="28"/>
      <w:szCs w:val="28"/>
    </w:rPr>
  </w:style>
  <w:style w:type="paragraph" w:customStyle="1" w:styleId="afffffffffff5">
    <w:name w:val="段"/>
    <w:link w:val="Char7"/>
    <w:qFormat/>
    <w:rsid w:val="00674000"/>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7"/>
    <w:link w:val="afffffffffff5"/>
    <w:qFormat/>
    <w:rsid w:val="00674000"/>
    <w:rPr>
      <w:rFonts w:ascii="宋体" w:hAnsi="Times New Roman"/>
      <w:sz w:val="21"/>
    </w:rPr>
  </w:style>
  <w:style w:type="paragraph" w:customStyle="1" w:styleId="afffffffffff6">
    <w:name w:val="附录标识"/>
    <w:basedOn w:val="afff6"/>
    <w:next w:val="afffffffffff5"/>
    <w:qFormat/>
    <w:rsid w:val="00EC04AD"/>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fffff7">
    <w:name w:val="二级无"/>
    <w:basedOn w:val="af2"/>
    <w:qFormat/>
    <w:rsid w:val="00EC04AD"/>
    <w:pPr>
      <w:spacing w:beforeLines="0" w:before="0" w:afterLines="0" w:after="0"/>
    </w:pPr>
    <w:rPr>
      <w:rFonts w:ascii="宋体" w:eastAsia="宋体"/>
    </w:rPr>
  </w:style>
  <w:style w:type="paragraph" w:customStyle="1" w:styleId="af2">
    <w:name w:val="二级条标题"/>
    <w:basedOn w:val="afff6"/>
    <w:next w:val="afffffffffff5"/>
    <w:qFormat/>
    <w:rsid w:val="00EC04AD"/>
    <w:pPr>
      <w:widowControl/>
      <w:numPr>
        <w:ilvl w:val="2"/>
        <w:numId w:val="32"/>
      </w:numPr>
      <w:tabs>
        <w:tab w:val="left" w:pos="1260"/>
      </w:tabs>
      <w:adjustRightInd/>
      <w:spacing w:beforeLines="50" w:before="50" w:afterLines="50" w:after="50" w:line="240" w:lineRule="auto"/>
      <w:jc w:val="left"/>
      <w:outlineLvl w:val="3"/>
    </w:pPr>
    <w:rPr>
      <w:rFonts w:ascii="黑体" w:eastAsia="黑体"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http://www.baidu.com/link?url=RgeNlYtqU9yMuJTA8agDD5mV3qbpe54ZB9T2yCZrAoQL7-7jB4MWjRGTRnBJllDwZr0atSBw_MxR61wmldf8a_"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F9E9B6FB0D4F95A415341F42371A3C"/>
        <w:category>
          <w:name w:val="常规"/>
          <w:gallery w:val="placeholder"/>
        </w:category>
        <w:types>
          <w:type w:val="bbPlcHdr"/>
        </w:types>
        <w:behaviors>
          <w:behavior w:val="content"/>
        </w:behaviors>
        <w:guid w:val="{EAD71694-C007-4C7F-8CAC-18F05007EEE0}"/>
      </w:docPartPr>
      <w:docPartBody>
        <w:p w:rsidR="001F4BA7" w:rsidRDefault="003E73BD">
          <w:pPr>
            <w:pStyle w:val="6FF9E9B6FB0D4F95A415341F42371A3C"/>
          </w:pPr>
          <w:r w:rsidRPr="00751A05">
            <w:rPr>
              <w:rStyle w:val="a3"/>
              <w:rFonts w:hint="eastAsia"/>
            </w:rPr>
            <w:t>单击或点击此处输入文字。</w:t>
          </w:r>
        </w:p>
      </w:docPartBody>
    </w:docPart>
    <w:docPart>
      <w:docPartPr>
        <w:name w:val="8346D626AD9C44BCBC7C671ED614B32E"/>
        <w:category>
          <w:name w:val="常规"/>
          <w:gallery w:val="placeholder"/>
        </w:category>
        <w:types>
          <w:type w:val="bbPlcHdr"/>
        </w:types>
        <w:behaviors>
          <w:behavior w:val="content"/>
        </w:behaviors>
        <w:guid w:val="{5368072B-05C4-4278-BC0C-8F55CE68EB83}"/>
      </w:docPartPr>
      <w:docPartBody>
        <w:p w:rsidR="001F4BA7" w:rsidRDefault="003E73BD">
          <w:pPr>
            <w:pStyle w:val="8346D626AD9C44BCBC7C671ED614B32E"/>
          </w:pPr>
          <w:r w:rsidRPr="00FB6243">
            <w:rPr>
              <w:rStyle w:val="a3"/>
              <w:rFonts w:hint="eastAsia"/>
            </w:rPr>
            <w:t>选择一项。</w:t>
          </w:r>
        </w:p>
      </w:docPartBody>
    </w:docPart>
    <w:docPart>
      <w:docPartPr>
        <w:name w:val="7DC6366891704DA8BA014FBA56BBFEE9"/>
        <w:category>
          <w:name w:val="常规"/>
          <w:gallery w:val="placeholder"/>
        </w:category>
        <w:types>
          <w:type w:val="bbPlcHdr"/>
        </w:types>
        <w:behaviors>
          <w:behavior w:val="content"/>
        </w:behaviors>
        <w:guid w:val="{EE93C18E-3471-407C-8978-F80A1A1540B6}"/>
      </w:docPartPr>
      <w:docPartBody>
        <w:p w:rsidR="001F4BA7" w:rsidRDefault="003E73BD">
          <w:pPr>
            <w:pStyle w:val="7DC6366891704DA8BA014FBA56BBFEE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3BD"/>
    <w:rsid w:val="001F4BA7"/>
    <w:rsid w:val="003E73BD"/>
    <w:rsid w:val="00FB2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FF9E9B6FB0D4F95A415341F42371A3C">
    <w:name w:val="6FF9E9B6FB0D4F95A415341F42371A3C"/>
    <w:pPr>
      <w:widowControl w:val="0"/>
      <w:jc w:val="both"/>
    </w:pPr>
  </w:style>
  <w:style w:type="paragraph" w:customStyle="1" w:styleId="8346D626AD9C44BCBC7C671ED614B32E">
    <w:name w:val="8346D626AD9C44BCBC7C671ED614B32E"/>
    <w:pPr>
      <w:widowControl w:val="0"/>
      <w:jc w:val="both"/>
    </w:pPr>
  </w:style>
  <w:style w:type="paragraph" w:customStyle="1" w:styleId="7DC6366891704DA8BA014FBA56BBFEE9">
    <w:name w:val="7DC6366891704DA8BA014FBA56BBFEE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FF9E9B6FB0D4F95A415341F42371A3C">
    <w:name w:val="6FF9E9B6FB0D4F95A415341F42371A3C"/>
    <w:pPr>
      <w:widowControl w:val="0"/>
      <w:jc w:val="both"/>
    </w:pPr>
  </w:style>
  <w:style w:type="paragraph" w:customStyle="1" w:styleId="8346D626AD9C44BCBC7C671ED614B32E">
    <w:name w:val="8346D626AD9C44BCBC7C671ED614B32E"/>
    <w:pPr>
      <w:widowControl w:val="0"/>
      <w:jc w:val="both"/>
    </w:pPr>
  </w:style>
  <w:style w:type="paragraph" w:customStyle="1" w:styleId="7DC6366891704DA8BA014FBA56BBFEE9">
    <w:name w:val="7DC6366891704DA8BA014FBA56BBFEE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B6175-CF98-4DDD-A6F5-A035D0F5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0</TotalTime>
  <Pages>15</Pages>
  <Words>4583</Words>
  <Characters>5729</Characters>
  <Application>Microsoft Office Word</Application>
  <DocSecurity>0</DocSecurity>
  <Lines>954</Lines>
  <Paragraphs>859</Paragraphs>
  <ScaleCrop>false</ScaleCrop>
  <Company>PCMI</Company>
  <LinksUpToDate>false</LinksUpToDate>
  <CharactersWithSpaces>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USER</dc:creator>
  <dc:description>&lt;config cover="true" show_menu="true" version="1.0.0" doctype="SDKXY"&gt;_x000d_
&lt;/config&gt;</dc:description>
  <cp:lastModifiedBy>USER</cp:lastModifiedBy>
  <cp:revision>2</cp:revision>
  <cp:lastPrinted>2020-08-30T10:00:00Z</cp:lastPrinted>
  <dcterms:created xsi:type="dcterms:W3CDTF">2023-02-24T09:06:00Z</dcterms:created>
  <dcterms:modified xsi:type="dcterms:W3CDTF">2023-02-24T09:06:00Z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